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5EA93" w14:textId="3EA1706A" w:rsidR="00E76904" w:rsidRPr="0030692C" w:rsidRDefault="0030692C" w:rsidP="0030692C">
      <w:pPr>
        <w:pStyle w:val="Header"/>
        <w:tabs>
          <w:tab w:val="right" w:pos="9923"/>
        </w:tabs>
        <w:ind w:left="-426"/>
        <w:rPr>
          <w:rFonts w:ascii="Calibri" w:hAnsi="Calibri" w:cs="Calibri"/>
          <w:b/>
          <w:sz w:val="20"/>
          <w:szCs w:val="20"/>
          <w:highlight w:val="yellow"/>
        </w:rPr>
      </w:pPr>
      <w:r w:rsidRPr="00951F90">
        <w:rPr>
          <w:rFonts w:ascii="Calibri" w:hAnsi="Calibri" w:cs="Calibri"/>
          <w:b/>
          <w:sz w:val="20"/>
          <w:szCs w:val="20"/>
          <w:highlight w:val="yellow"/>
        </w:rPr>
        <w:t xml:space="preserve">Please customise this template letter to suit your local needs.   </w:t>
      </w:r>
    </w:p>
    <w:p w14:paraId="3D9B197B" w14:textId="6BE3326E" w:rsidR="00A64E18" w:rsidRPr="00A64E18" w:rsidRDefault="00777B2D" w:rsidP="00A64E18">
      <w:r>
        <w:t xml:space="preserve">To </w:t>
      </w:r>
      <w:r w:rsidR="000F18F1" w:rsidRPr="00A64E18">
        <w:rPr>
          <w:highlight w:val="yellow"/>
        </w:rPr>
        <w:t>[</w:t>
      </w:r>
      <w:r w:rsidR="009D1E19">
        <w:rPr>
          <w:highlight w:val="yellow"/>
        </w:rPr>
        <w:t>insert name</w:t>
      </w:r>
      <w:r w:rsidR="000F18F1" w:rsidRPr="00A64E18">
        <w:rPr>
          <w:highlight w:val="yellow"/>
        </w:rPr>
        <w:t>]</w:t>
      </w:r>
    </w:p>
    <w:p w14:paraId="72EE57AD" w14:textId="59E92743" w:rsidR="00741E4D" w:rsidRDefault="000F18F1" w:rsidP="00A64E18">
      <w:r w:rsidRPr="004637E9">
        <w:t xml:space="preserve">Please find enclosed </w:t>
      </w:r>
      <w:r w:rsidR="00741E4D">
        <w:t xml:space="preserve">information and supporting materials for the </w:t>
      </w:r>
      <w:r w:rsidR="00741E4D" w:rsidRPr="00777B2D">
        <w:rPr>
          <w:b/>
        </w:rPr>
        <w:t>Reading Well Books on Prescription scheme</w:t>
      </w:r>
      <w:r w:rsidR="00777B2D">
        <w:rPr>
          <w:b/>
        </w:rPr>
        <w:t xml:space="preserve">s </w:t>
      </w:r>
      <w:r w:rsidR="00741E4D">
        <w:t xml:space="preserve">available from your local library service. </w:t>
      </w:r>
    </w:p>
    <w:p w14:paraId="0EAC0ADE" w14:textId="6601ABA3" w:rsidR="000F18F1" w:rsidRDefault="000F18F1" w:rsidP="000F18F1">
      <w:pPr>
        <w:pStyle w:val="Heading3"/>
        <w:rPr>
          <w:color w:val="auto"/>
        </w:rPr>
      </w:pPr>
      <w:r w:rsidRPr="004637E9">
        <w:rPr>
          <w:color w:val="auto"/>
        </w:rPr>
        <w:t xml:space="preserve">About </w:t>
      </w:r>
      <w:r w:rsidR="00F85B52">
        <w:rPr>
          <w:color w:val="auto"/>
        </w:rPr>
        <w:t>Reading Well</w:t>
      </w:r>
      <w:r w:rsidRPr="004637E9">
        <w:rPr>
          <w:color w:val="auto"/>
        </w:rPr>
        <w:t xml:space="preserve"> </w:t>
      </w:r>
    </w:p>
    <w:p w14:paraId="69AABE11" w14:textId="64C49F35" w:rsidR="00BB4F47" w:rsidRDefault="00741E4D" w:rsidP="00EC49F7">
      <w:r>
        <w:t xml:space="preserve">Reading Well is a national scheme delivered by The Reading Agency in partnership with </w:t>
      </w:r>
      <w:r w:rsidR="001251C3">
        <w:t>Libraries Connected</w:t>
      </w:r>
      <w:r w:rsidR="003F6F39">
        <w:t xml:space="preserve"> providing</w:t>
      </w:r>
      <w:r w:rsidR="00AA0D33" w:rsidRPr="009476C6">
        <w:rPr>
          <w:rFonts w:cstheme="minorHAnsi"/>
        </w:rPr>
        <w:t xml:space="preserve"> accredited and helpful reading to support health and wellbeing.</w:t>
      </w:r>
      <w:r w:rsidR="001251C3">
        <w:t xml:space="preserve"> I</w:t>
      </w:r>
      <w:r w:rsidR="00BA5649">
        <w:t>t is endorsed by profes</w:t>
      </w:r>
      <w:r w:rsidR="003F6F39">
        <w:t>s</w:t>
      </w:r>
      <w:r w:rsidR="00BA5649">
        <w:t xml:space="preserve">ional health bodies (see list at </w:t>
      </w:r>
      <w:hyperlink r:id="rId11" w:history="1">
        <w:r w:rsidR="00BA5649" w:rsidRPr="00BA5649">
          <w:rPr>
            <w:rStyle w:val="Hyperlink"/>
          </w:rPr>
          <w:t>www.reading-well.org.uk/about</w:t>
        </w:r>
      </w:hyperlink>
      <w:r w:rsidR="00BA5649">
        <w:t xml:space="preserve">) </w:t>
      </w:r>
      <w:r>
        <w:t>and</w:t>
      </w:r>
      <w:r w:rsidR="00EB4B46">
        <w:t xml:space="preserve"> t</w:t>
      </w:r>
      <w:r w:rsidR="00B1189E">
        <w:t xml:space="preserve">he books are available </w:t>
      </w:r>
      <w:r>
        <w:t xml:space="preserve">in public libraries. </w:t>
      </w:r>
    </w:p>
    <w:p w14:paraId="2A5E468B" w14:textId="3994B42C" w:rsidR="00777B2D" w:rsidRDefault="00C8514A" w:rsidP="00EC49F7">
      <w:r w:rsidRPr="009476C6">
        <w:rPr>
          <w:rFonts w:cstheme="minorHAnsi"/>
        </w:rPr>
        <w:t>The scheme complements existing local health services and is a simple way of delivering prevention and early intervention self-help care and support</w:t>
      </w:r>
      <w:r>
        <w:rPr>
          <w:rFonts w:cstheme="minorHAnsi"/>
        </w:rPr>
        <w:t>, as well as supporting</w:t>
      </w:r>
      <w:r w:rsidRPr="009476C6">
        <w:rPr>
          <w:rFonts w:cstheme="minorHAnsi"/>
        </w:rPr>
        <w:t xml:space="preserve"> joint decision-making between patients and health</w:t>
      </w:r>
      <w:r w:rsidR="00A136DF">
        <w:rPr>
          <w:rFonts w:cstheme="minorHAnsi"/>
        </w:rPr>
        <w:t xml:space="preserve"> and social </w:t>
      </w:r>
      <w:r w:rsidRPr="009476C6">
        <w:rPr>
          <w:rFonts w:cstheme="minorHAnsi"/>
        </w:rPr>
        <w:t>care professionals.</w:t>
      </w:r>
      <w:r w:rsidR="00304807">
        <w:rPr>
          <w:rFonts w:cstheme="minorHAnsi"/>
        </w:rPr>
        <w:t xml:space="preserve"> </w:t>
      </w:r>
      <w:r w:rsidR="006807F9" w:rsidRPr="006807F9">
        <w:rPr>
          <w:rFonts w:cstheme="minorHAnsi"/>
        </w:rPr>
        <w:t xml:space="preserve">The books are all </w:t>
      </w:r>
      <w:r w:rsidR="003F6F39">
        <w:rPr>
          <w:rFonts w:cstheme="minorHAnsi"/>
        </w:rPr>
        <w:t xml:space="preserve">recommended and </w:t>
      </w:r>
      <w:r w:rsidR="006807F9" w:rsidRPr="006807F9">
        <w:rPr>
          <w:rFonts w:cstheme="minorHAnsi"/>
        </w:rPr>
        <w:t xml:space="preserve">endorsed by health experts, as well as </w:t>
      </w:r>
      <w:r w:rsidR="003F6F39">
        <w:rPr>
          <w:rFonts w:cstheme="minorHAnsi"/>
        </w:rPr>
        <w:t xml:space="preserve">by </w:t>
      </w:r>
      <w:r w:rsidR="006807F9" w:rsidRPr="006807F9">
        <w:rPr>
          <w:rFonts w:cstheme="minorHAnsi"/>
        </w:rPr>
        <w:t>people with living with the conditions covered and their relatives and carers.</w:t>
      </w:r>
    </w:p>
    <w:p w14:paraId="2643C708" w14:textId="376B8C7F" w:rsidR="00BA5649" w:rsidRDefault="00777B2D" w:rsidP="00EC49F7">
      <w:r>
        <w:t xml:space="preserve">There are </w:t>
      </w:r>
      <w:r w:rsidR="00BB4F47" w:rsidRPr="64B89E89">
        <w:rPr>
          <w:b/>
          <w:bCs/>
        </w:rPr>
        <w:t>five</w:t>
      </w:r>
      <w:r>
        <w:t xml:space="preserve"> national Reading Well schemes;</w:t>
      </w:r>
      <w:r w:rsidR="00500746">
        <w:t xml:space="preserve"> </w:t>
      </w:r>
      <w:r w:rsidR="00E611B3">
        <w:t>Reading Well for children</w:t>
      </w:r>
      <w:r w:rsidR="00C82088">
        <w:t>,</w:t>
      </w:r>
      <w:r w:rsidR="00C82088" w:rsidRPr="00C82088">
        <w:t xml:space="preserve"> </w:t>
      </w:r>
      <w:r w:rsidR="00C82088">
        <w:t>Reading Well for teens</w:t>
      </w:r>
      <w:r w:rsidR="00E611B3">
        <w:t xml:space="preserve">, </w:t>
      </w:r>
      <w:r>
        <w:t>Reading Well</w:t>
      </w:r>
      <w:r w:rsidR="00E611B3">
        <w:t xml:space="preserve"> for</w:t>
      </w:r>
      <w:r>
        <w:t xml:space="preserve"> </w:t>
      </w:r>
      <w:r w:rsidR="001251C3">
        <w:t>mental health</w:t>
      </w:r>
      <w:r>
        <w:t xml:space="preserve">, Reading Well </w:t>
      </w:r>
      <w:r w:rsidR="001251C3">
        <w:t>for long term conditions and Reading Well for dementia</w:t>
      </w:r>
      <w:r>
        <w:t xml:space="preserve">. </w:t>
      </w:r>
    </w:p>
    <w:p w14:paraId="364349B0" w14:textId="7196FBAE" w:rsidR="00741E4D" w:rsidRPr="00E611B3" w:rsidRDefault="00777B2D" w:rsidP="00BA5649">
      <w:pPr>
        <w:pStyle w:val="Heading3"/>
      </w:pPr>
      <w:r w:rsidRPr="00E611B3">
        <w:t>The</w:t>
      </w:r>
      <w:r w:rsidR="00741E4D" w:rsidRPr="00E611B3">
        <w:t xml:space="preserve"> </w:t>
      </w:r>
      <w:r w:rsidR="00BA5649" w:rsidRPr="00E611B3">
        <w:t>following</w:t>
      </w:r>
      <w:r w:rsidR="00741E4D" w:rsidRPr="00E611B3">
        <w:t xml:space="preserve"> </w:t>
      </w:r>
      <w:r w:rsidRPr="00E611B3">
        <w:t>booklists</w:t>
      </w:r>
      <w:r w:rsidR="00741E4D" w:rsidRPr="00E611B3">
        <w:t xml:space="preserve"> </w:t>
      </w:r>
      <w:r w:rsidR="00BA5649" w:rsidRPr="00E611B3">
        <w:t>are currently</w:t>
      </w:r>
      <w:r w:rsidRPr="00E611B3">
        <w:t xml:space="preserve"> available from</w:t>
      </w:r>
      <w:r w:rsidR="00741E4D" w:rsidRPr="00E611B3">
        <w:t xml:space="preserve"> your local library service: </w:t>
      </w:r>
    </w:p>
    <w:p w14:paraId="1F49A579" w14:textId="1D009E99" w:rsidR="00363844" w:rsidRDefault="009065EC" w:rsidP="00E64B27">
      <w:pPr>
        <w:pStyle w:val="ListParagraph"/>
        <w:numPr>
          <w:ilvl w:val="0"/>
          <w:numId w:val="5"/>
        </w:numPr>
        <w:ind w:left="357"/>
        <w:contextualSpacing w:val="0"/>
      </w:pPr>
      <w:r w:rsidRPr="00696315">
        <w:rPr>
          <w:b/>
          <w:bCs/>
        </w:rPr>
        <w:t>Reading Well for children</w:t>
      </w:r>
      <w:r w:rsidR="00696315">
        <w:br/>
      </w:r>
      <w:hyperlink r:id="rId12" w:history="1">
        <w:r w:rsidR="006F2768" w:rsidRPr="008E18C7">
          <w:rPr>
            <w:rStyle w:val="Hyperlink"/>
          </w:rPr>
          <w:t>www.</w:t>
        </w:r>
        <w:r w:rsidR="006F2768" w:rsidRPr="008E18C7">
          <w:rPr>
            <w:rStyle w:val="Hyperlink"/>
          </w:rPr>
          <w:t>reading-well.org.uk/books/books-on-prescription/children</w:t>
        </w:r>
      </w:hyperlink>
      <w:r w:rsidR="00696315">
        <w:br/>
      </w:r>
      <w:r w:rsidRPr="00696315">
        <w:rPr>
          <w:rFonts w:ascii="Calibri" w:hAnsi="Calibri" w:cs="Calibri"/>
        </w:rPr>
        <w:t>Reading Well for children</w:t>
      </w:r>
      <w:r>
        <w:t xml:space="preserve"> provides quality assured information, advice and stories to support children’s mental health and wellbeing. It covers</w:t>
      </w:r>
      <w:r w:rsidRPr="00696315">
        <w:rPr>
          <w:b/>
          <w:bCs/>
        </w:rPr>
        <w:t xml:space="preserve"> </w:t>
      </w:r>
      <w:r>
        <w:t>general information and advice about understanding and managing feelings, school and online pressures, bereavement, parental mental health needs, and living well with specific diagnosed conditions and physical disabilities.</w:t>
      </w:r>
    </w:p>
    <w:p w14:paraId="2817098E" w14:textId="77777777" w:rsidR="00363844" w:rsidRDefault="009065EC" w:rsidP="00363844">
      <w:pPr>
        <w:pStyle w:val="ListParagraph"/>
        <w:ind w:left="357"/>
        <w:contextualSpacing w:val="0"/>
      </w:pPr>
      <w:r>
        <w:t xml:space="preserve">The list is targeted at children in Key Stage 2 but includes titles aimed at a wide range of reading levels to support less confident readers, and to encourage children to read together with their siblings and carers. </w:t>
      </w:r>
    </w:p>
    <w:p w14:paraId="44AE9E9D" w14:textId="2CE3FCE3" w:rsidR="00500746" w:rsidRDefault="00500746" w:rsidP="00B03789">
      <w:pPr>
        <w:pStyle w:val="ListParagraph"/>
        <w:numPr>
          <w:ilvl w:val="0"/>
          <w:numId w:val="5"/>
        </w:numPr>
        <w:ind w:left="357"/>
        <w:contextualSpacing w:val="0"/>
      </w:pPr>
      <w:r w:rsidRPr="00696315">
        <w:rPr>
          <w:b/>
        </w:rPr>
        <w:t xml:space="preserve">Reading Well for teens </w:t>
      </w:r>
      <w:r w:rsidRPr="00696315">
        <w:rPr>
          <w:b/>
          <w:highlight w:val="yellow"/>
        </w:rPr>
        <w:t>(launches October 2022)</w:t>
      </w:r>
      <w:r w:rsidRPr="00696315">
        <w:rPr>
          <w:b/>
        </w:rPr>
        <w:t xml:space="preserve"> </w:t>
      </w:r>
      <w:r w:rsidR="00696315" w:rsidRPr="00696315">
        <w:rPr>
          <w:b/>
        </w:rPr>
        <w:br/>
      </w:r>
      <w:hyperlink r:id="rId13" w:history="1">
        <w:r w:rsidR="003D5BCC" w:rsidRPr="00696315">
          <w:rPr>
            <w:rStyle w:val="Hyperlink"/>
            <w:bCs/>
          </w:rPr>
          <w:t>www.</w:t>
        </w:r>
        <w:r w:rsidR="003D5BCC" w:rsidRPr="008E18C7">
          <w:rPr>
            <w:rStyle w:val="Hyperlink"/>
          </w:rPr>
          <w:t>reading-well.org.uk/teens</w:t>
        </w:r>
      </w:hyperlink>
      <w:r w:rsidR="00696315">
        <w:rPr>
          <w:bCs/>
        </w:rPr>
        <w:br/>
      </w:r>
      <w:r>
        <w:t>Reading Well for teens provides</w:t>
      </w:r>
      <w:r w:rsidRPr="007D65EE">
        <w:t xml:space="preserve"> </w:t>
      </w:r>
      <w:r>
        <w:t>information</w:t>
      </w:r>
      <w:r w:rsidR="008A38A8">
        <w:t xml:space="preserve">, </w:t>
      </w:r>
      <w:r>
        <w:t>advice</w:t>
      </w:r>
      <w:r w:rsidR="008A38A8">
        <w:t xml:space="preserve"> and support</w:t>
      </w:r>
      <w:r>
        <w:t xml:space="preserve"> for </w:t>
      </w:r>
      <w:r w:rsidRPr="007D65EE">
        <w:t>1</w:t>
      </w:r>
      <w:r>
        <w:t>3-</w:t>
      </w:r>
      <w:r w:rsidRPr="007D65EE">
        <w:t>18 year olds</w:t>
      </w:r>
      <w:r w:rsidR="008A38A8">
        <w:t xml:space="preserve"> </w:t>
      </w:r>
      <w:r w:rsidR="00952E2F" w:rsidRPr="00952E2F">
        <w:t xml:space="preserve">to help </w:t>
      </w:r>
      <w:r w:rsidR="008A38A8">
        <w:t>them</w:t>
      </w:r>
      <w:r w:rsidR="00952E2F" w:rsidRPr="00952E2F">
        <w:t xml:space="preserve"> better understand their feelings, handle difficult experiences and boost confidence in a post-pandemic context</w:t>
      </w:r>
      <w:r w:rsidRPr="007D65EE">
        <w:t>.</w:t>
      </w:r>
      <w:r w:rsidR="00B57919">
        <w:t xml:space="preserve"> </w:t>
      </w:r>
      <w:r w:rsidR="00D15F11">
        <w:t xml:space="preserve">The </w:t>
      </w:r>
      <w:r w:rsidR="008A38A8">
        <w:t>booklist</w:t>
      </w:r>
      <w:r w:rsidR="00B57919" w:rsidRPr="00B57919">
        <w:t xml:space="preserve"> </w:t>
      </w:r>
      <w:r w:rsidR="00D15F11">
        <w:t>cater</w:t>
      </w:r>
      <w:r w:rsidR="008A38A8">
        <w:t>s</w:t>
      </w:r>
      <w:r w:rsidR="00D15F11">
        <w:t xml:space="preserve"> for </w:t>
      </w:r>
      <w:r w:rsidR="00B57919" w:rsidRPr="00B57919">
        <w:t>a wide range of reading levels to support less confident readers and suggest</w:t>
      </w:r>
      <w:r w:rsidR="008A38A8">
        <w:t>s</w:t>
      </w:r>
      <w:r w:rsidR="00B57919" w:rsidRPr="00B57919">
        <w:t xml:space="preserve"> useful self-help techniques; there are also personal stories, graphic books, and fiction.</w:t>
      </w:r>
      <w:r>
        <w:t xml:space="preserve"> The books have been chosen by young people and health experts.</w:t>
      </w:r>
    </w:p>
    <w:p w14:paraId="2C28CB47" w14:textId="3649D76D" w:rsidR="00E75156" w:rsidRDefault="00741E4D" w:rsidP="00260638">
      <w:pPr>
        <w:pStyle w:val="ListParagraph"/>
        <w:numPr>
          <w:ilvl w:val="0"/>
          <w:numId w:val="5"/>
        </w:numPr>
        <w:ind w:left="357"/>
        <w:contextualSpacing w:val="0"/>
      </w:pPr>
      <w:r w:rsidRPr="00696315">
        <w:rPr>
          <w:b/>
        </w:rPr>
        <w:lastRenderedPageBreak/>
        <w:t xml:space="preserve">Reading Well </w:t>
      </w:r>
      <w:r w:rsidR="001251C3" w:rsidRPr="00696315">
        <w:rPr>
          <w:b/>
        </w:rPr>
        <w:t>for mental health</w:t>
      </w:r>
      <w:r w:rsidR="00696315" w:rsidRPr="00696315">
        <w:rPr>
          <w:bCs/>
        </w:rPr>
        <w:br/>
      </w:r>
      <w:hyperlink r:id="rId14" w:history="1">
        <w:r w:rsidR="00773C8E" w:rsidRPr="00696315">
          <w:rPr>
            <w:rStyle w:val="Hyperlink"/>
            <w:bCs/>
          </w:rPr>
          <w:t>www.</w:t>
        </w:r>
        <w:r w:rsidR="00773C8E" w:rsidRPr="00696315">
          <w:rPr>
            <w:rStyle w:val="Hyperlink"/>
            <w:bCs/>
          </w:rPr>
          <w:t>reading-well.org.uk/books/books-on-prescription/mental-health</w:t>
        </w:r>
      </w:hyperlink>
      <w:r w:rsidR="00696315">
        <w:rPr>
          <w:bCs/>
        </w:rPr>
        <w:br/>
      </w:r>
      <w:r w:rsidR="001251C3" w:rsidRPr="001251C3">
        <w:t>Reading Well for mental health provides helpful information and support for managing common mental health conditions, or dealing with difficult feelings and experiences. Some books also include personal stories from people who are living with or caring for someone with mental health needs.</w:t>
      </w:r>
    </w:p>
    <w:p w14:paraId="2E72E827" w14:textId="1A2830DA" w:rsidR="00E75156" w:rsidRPr="00962E6D" w:rsidRDefault="001251C3" w:rsidP="00BC67FA">
      <w:pPr>
        <w:pStyle w:val="ListParagraph"/>
        <w:numPr>
          <w:ilvl w:val="0"/>
          <w:numId w:val="5"/>
        </w:numPr>
        <w:ind w:left="357"/>
        <w:contextualSpacing w:val="0"/>
      </w:pPr>
      <w:r w:rsidRPr="00696315">
        <w:rPr>
          <w:b/>
        </w:rPr>
        <w:t>Reading Well for long term conditions</w:t>
      </w:r>
      <w:r w:rsidR="00A0338C" w:rsidRPr="00696315">
        <w:rPr>
          <w:b/>
        </w:rPr>
        <w:t xml:space="preserve"> </w:t>
      </w:r>
      <w:r w:rsidR="00696315" w:rsidRPr="00696315">
        <w:rPr>
          <w:bCs/>
        </w:rPr>
        <w:br/>
      </w:r>
      <w:hyperlink r:id="rId15" w:history="1">
        <w:r w:rsidR="00696315" w:rsidRPr="00696315">
          <w:rPr>
            <w:rStyle w:val="Hyperlink"/>
            <w:bCs/>
          </w:rPr>
          <w:t>www.reading-well.org.uk/books/books-on-prescription/long-term-conditions</w:t>
        </w:r>
      </w:hyperlink>
      <w:r w:rsidR="00696315">
        <w:rPr>
          <w:bCs/>
        </w:rPr>
        <w:br/>
      </w:r>
      <w:r>
        <w:t xml:space="preserve">Reading Well for long term conditions provides </w:t>
      </w:r>
      <w:r w:rsidR="009D3D20">
        <w:t xml:space="preserve">information and self-management support for </w:t>
      </w:r>
      <w:r w:rsidRPr="00696315">
        <w:rPr>
          <w:rFonts w:cstheme="minorHAnsi"/>
          <w:lang w:val="en-US"/>
        </w:rPr>
        <w:t xml:space="preserve">people living with long term conditions and their </w:t>
      </w:r>
      <w:proofErr w:type="spellStart"/>
      <w:r w:rsidRPr="00696315">
        <w:rPr>
          <w:rFonts w:cstheme="minorHAnsi"/>
          <w:lang w:val="en-US"/>
        </w:rPr>
        <w:t>carers</w:t>
      </w:r>
      <w:proofErr w:type="spellEnd"/>
      <w:r w:rsidR="009D3D20" w:rsidRPr="00696315">
        <w:rPr>
          <w:rFonts w:cstheme="minorHAnsi"/>
          <w:lang w:val="en-US"/>
        </w:rPr>
        <w:t xml:space="preserve">. It </w:t>
      </w:r>
      <w:r w:rsidR="00195E95" w:rsidRPr="00696315">
        <w:rPr>
          <w:rFonts w:cstheme="minorHAnsi"/>
          <w:lang w:val="en-US"/>
        </w:rPr>
        <w:t>contain advice</w:t>
      </w:r>
      <w:r w:rsidRPr="00696315">
        <w:rPr>
          <w:rFonts w:cstheme="minorHAnsi"/>
          <w:lang w:val="en-US"/>
        </w:rPr>
        <w:t xml:space="preserve"> on living well with a long term condition</w:t>
      </w:r>
      <w:r w:rsidR="00347982" w:rsidRPr="00696315">
        <w:rPr>
          <w:rFonts w:cstheme="minorHAnsi"/>
          <w:lang w:val="en-US"/>
        </w:rPr>
        <w:t xml:space="preserve">, </w:t>
      </w:r>
      <w:r w:rsidR="00D95A7F" w:rsidRPr="00696315">
        <w:rPr>
          <w:rFonts w:cstheme="minorHAnsi"/>
          <w:lang w:val="en-US"/>
        </w:rPr>
        <w:t>common symptoms</w:t>
      </w:r>
      <w:r w:rsidR="00347982" w:rsidRPr="00696315">
        <w:rPr>
          <w:rFonts w:cstheme="minorHAnsi"/>
          <w:lang w:val="en-US"/>
        </w:rPr>
        <w:t>,</w:t>
      </w:r>
      <w:r w:rsidR="00D95A7F" w:rsidRPr="00696315">
        <w:rPr>
          <w:rFonts w:cstheme="minorHAnsi"/>
          <w:lang w:val="en-US"/>
        </w:rPr>
        <w:t xml:space="preserve"> and titles focused on specific conditions such as arthritis, bowel conditions, diabetes, heart disease and stroke.</w:t>
      </w:r>
    </w:p>
    <w:p w14:paraId="6C6B576D" w14:textId="136B5724" w:rsidR="00BA5649" w:rsidRPr="0082007C" w:rsidRDefault="00777B2D" w:rsidP="00421190">
      <w:pPr>
        <w:pStyle w:val="ListParagraph"/>
        <w:numPr>
          <w:ilvl w:val="0"/>
          <w:numId w:val="5"/>
        </w:numPr>
        <w:ind w:left="357"/>
        <w:contextualSpacing w:val="0"/>
      </w:pPr>
      <w:r w:rsidRPr="00696315">
        <w:rPr>
          <w:b/>
        </w:rPr>
        <w:t>Reading Well for dementia</w:t>
      </w:r>
      <w:r w:rsidR="00696315" w:rsidRPr="00696315">
        <w:rPr>
          <w:b/>
        </w:rPr>
        <w:br/>
      </w:r>
      <w:hyperlink r:id="rId16" w:history="1">
        <w:r w:rsidR="0090276E" w:rsidRPr="00696315">
          <w:rPr>
            <w:rStyle w:val="Hyperlink"/>
            <w:bCs/>
          </w:rPr>
          <w:t>www.</w:t>
        </w:r>
        <w:r w:rsidR="0090276E" w:rsidRPr="00696315">
          <w:rPr>
            <w:rStyle w:val="Hyperlink"/>
            <w:bCs/>
          </w:rPr>
          <w:t>reading-well.org.uk/books/books-on-prescription/dementia</w:t>
        </w:r>
      </w:hyperlink>
      <w:r w:rsidR="00696315">
        <w:rPr>
          <w:bCs/>
        </w:rPr>
        <w:br/>
      </w:r>
      <w:r w:rsidR="00BA5649" w:rsidRPr="00777B2D">
        <w:t>Reading Well for dementia</w:t>
      </w:r>
      <w:r w:rsidR="00BA5649" w:rsidRPr="0082007C">
        <w:t xml:space="preserve"> provides help and support for people with dementia, carers of people with dementia and anyone who would like to find out more about the condition or is worried about symptoms.</w:t>
      </w:r>
      <w:r w:rsidR="00BA5649">
        <w:t xml:space="preserve"> </w:t>
      </w:r>
    </w:p>
    <w:p w14:paraId="78508516" w14:textId="77777777" w:rsidR="005537CD" w:rsidRPr="004637E9" w:rsidRDefault="005537CD" w:rsidP="005537CD">
      <w:pPr>
        <w:pStyle w:val="Heading3"/>
        <w:rPr>
          <w:color w:val="auto"/>
        </w:rPr>
      </w:pPr>
      <w:r w:rsidRPr="004637E9">
        <w:rPr>
          <w:color w:val="auto"/>
        </w:rPr>
        <w:t>Resources provided</w:t>
      </w:r>
    </w:p>
    <w:p w14:paraId="440E848B" w14:textId="77777777" w:rsidR="005537CD" w:rsidRPr="00883F79" w:rsidRDefault="005537CD" w:rsidP="005537CD">
      <w:pPr>
        <w:pStyle w:val="ListBulletBold"/>
        <w:rPr>
          <w:color w:val="auto"/>
          <w:highlight w:val="yellow"/>
        </w:rPr>
      </w:pPr>
      <w:r w:rsidRPr="00883F79">
        <w:rPr>
          <w:color w:val="auto"/>
          <w:highlight w:val="yellow"/>
        </w:rPr>
        <w:t>Patient information leaflets</w:t>
      </w:r>
    </w:p>
    <w:p w14:paraId="7BFFA388" w14:textId="77777777" w:rsidR="005537CD" w:rsidRPr="00883F79" w:rsidRDefault="005537CD" w:rsidP="005537CD">
      <w:pPr>
        <w:pStyle w:val="ListBulletBold"/>
        <w:rPr>
          <w:color w:val="auto"/>
          <w:highlight w:val="yellow"/>
        </w:rPr>
      </w:pPr>
      <w:r w:rsidRPr="00883F79">
        <w:rPr>
          <w:color w:val="auto"/>
          <w:highlight w:val="yellow"/>
        </w:rPr>
        <w:t>Posters</w:t>
      </w:r>
    </w:p>
    <w:p w14:paraId="19318CD9" w14:textId="7A68FC39" w:rsidR="005537CD" w:rsidRPr="004637E9" w:rsidRDefault="005537CD" w:rsidP="005537CD">
      <w:r>
        <w:t>Please share this material with General Practitioners</w:t>
      </w:r>
      <w:r w:rsidR="00B51DE7">
        <w:t>, Social Prescribers (where applicable)</w:t>
      </w:r>
      <w:r>
        <w:t xml:space="preserve"> and other health</w:t>
      </w:r>
      <w:r w:rsidR="00A136DF">
        <w:t xml:space="preserve">/social </w:t>
      </w:r>
      <w:r>
        <w:t xml:space="preserve">care providers within </w:t>
      </w:r>
      <w:r w:rsidR="00A136DF">
        <w:t>your setting</w:t>
      </w:r>
      <w:r>
        <w:t xml:space="preserve">. For additional copies of posters and leaflets contact </w:t>
      </w:r>
      <w:r w:rsidRPr="64B89E89">
        <w:rPr>
          <w:highlight w:val="yellow"/>
        </w:rPr>
        <w:t>[insert library health representative here].</w:t>
      </w:r>
      <w:r>
        <w:t xml:space="preserve"> </w:t>
      </w:r>
    </w:p>
    <w:p w14:paraId="7E4915C3" w14:textId="6B2F15E8" w:rsidR="00643699" w:rsidRDefault="00643699" w:rsidP="00643699">
      <w:r w:rsidRPr="004637E9">
        <w:t>To download s</w:t>
      </w:r>
      <w:r>
        <w:t>upporting resources including overviews of the titles, plasma screen artwork for surgery waiting rooms,</w:t>
      </w:r>
      <w:r w:rsidRPr="004637E9">
        <w:t xml:space="preserve"> and </w:t>
      </w:r>
      <w:r w:rsidR="009811EF">
        <w:t xml:space="preserve">digital leaflets for </w:t>
      </w:r>
      <w:r>
        <w:t>all 5 schemes</w:t>
      </w:r>
      <w:r w:rsidRPr="004637E9">
        <w:t xml:space="preserve"> go to </w:t>
      </w:r>
      <w:hyperlink r:id="rId17" w:history="1">
        <w:r w:rsidRPr="004637E9">
          <w:rPr>
            <w:rStyle w:val="Hyperlink"/>
            <w:rFonts w:cs="Calibri"/>
          </w:rPr>
          <w:t>www.reading-well.org.uk</w:t>
        </w:r>
      </w:hyperlink>
      <w:r>
        <w:rPr>
          <w:rStyle w:val="Hyperlink"/>
          <w:rFonts w:cs="Calibri"/>
        </w:rPr>
        <w:t>/resources</w:t>
      </w:r>
      <w:r w:rsidRPr="004637E9">
        <w:t xml:space="preserve">. </w:t>
      </w:r>
    </w:p>
    <w:p w14:paraId="40BD4976" w14:textId="19720047" w:rsidR="000F18F1" w:rsidRPr="004637E9" w:rsidRDefault="000F18F1" w:rsidP="000F18F1">
      <w:pPr>
        <w:pStyle w:val="Heading3"/>
        <w:rPr>
          <w:color w:val="auto"/>
        </w:rPr>
      </w:pPr>
      <w:r w:rsidRPr="004637E9">
        <w:rPr>
          <w:color w:val="auto"/>
        </w:rPr>
        <w:t xml:space="preserve">How to </w:t>
      </w:r>
      <w:r w:rsidR="005537CD">
        <w:rPr>
          <w:color w:val="auto"/>
        </w:rPr>
        <w:t>prescribe</w:t>
      </w:r>
      <w:r w:rsidRPr="004637E9">
        <w:rPr>
          <w:color w:val="auto"/>
        </w:rPr>
        <w:t xml:space="preserve"> a book</w:t>
      </w:r>
    </w:p>
    <w:p w14:paraId="1015E39B" w14:textId="5B43330A" w:rsidR="00843270" w:rsidRPr="00843270" w:rsidRDefault="00741E4D" w:rsidP="00843270">
      <w:r>
        <w:t xml:space="preserve">Health and care professionals in primary care can recommend </w:t>
      </w:r>
      <w:r w:rsidR="00B925D0" w:rsidRPr="64B89E89">
        <w:rPr>
          <w:lang w:val="en-US" w:eastAsia="en-GB"/>
        </w:rPr>
        <w:t>helpful reading using the booklist in the user leaflets</w:t>
      </w:r>
      <w:r>
        <w:t>. This could be prior to referring a patient to IAPT</w:t>
      </w:r>
      <w:r w:rsidR="00C03EAD">
        <w:t>/CAMHS</w:t>
      </w:r>
      <w:r>
        <w:t xml:space="preserve"> services, or for them to use whilst waiting for treatment. </w:t>
      </w:r>
      <w:r w:rsidR="000D75CC">
        <w:t>Books can also be recommended by other health and social care professionals including mental health nurses, counsellors, link workers, social workers, and IAPT/CAMHS practitioners.</w:t>
      </w:r>
    </w:p>
    <w:p w14:paraId="6CFB5F49" w14:textId="3F7CAD03" w:rsidR="00843270" w:rsidRDefault="00037868" w:rsidP="00843270">
      <w:pPr>
        <w:rPr>
          <w:lang w:val="en-US" w:eastAsia="en-GB"/>
        </w:rPr>
      </w:pPr>
      <w:r w:rsidRPr="004637E9">
        <w:rPr>
          <w:lang w:val="en-US" w:eastAsia="en-GB"/>
        </w:rPr>
        <w:t>Hard</w:t>
      </w:r>
      <w:r w:rsidR="001C6F87">
        <w:rPr>
          <w:lang w:val="en-US" w:eastAsia="en-GB"/>
        </w:rPr>
        <w:t xml:space="preserve"> </w:t>
      </w:r>
      <w:r w:rsidRPr="004637E9">
        <w:rPr>
          <w:lang w:val="en-US" w:eastAsia="en-GB"/>
        </w:rPr>
        <w:t>copy versions of the leaflet</w:t>
      </w:r>
      <w:r w:rsidR="00ED65BA">
        <w:rPr>
          <w:lang w:val="en-US" w:eastAsia="en-GB"/>
        </w:rPr>
        <w:t>s for each Reading Well list</w:t>
      </w:r>
      <w:r w:rsidRPr="004637E9">
        <w:rPr>
          <w:lang w:val="en-US" w:eastAsia="en-GB"/>
        </w:rPr>
        <w:t xml:space="preserve"> are available from local library services and can be downloaded in digital form from </w:t>
      </w:r>
      <w:hyperlink r:id="rId18" w:history="1">
        <w:r w:rsidR="008A63F6" w:rsidRPr="00A5360C">
          <w:rPr>
            <w:rStyle w:val="Hyperlink"/>
            <w:lang w:val="en-US" w:eastAsia="en-GB"/>
          </w:rPr>
          <w:t>www.reading-well.org.uk/resources</w:t>
        </w:r>
      </w:hyperlink>
      <w:r w:rsidRPr="004637E9">
        <w:rPr>
          <w:lang w:val="en-US" w:eastAsia="en-GB"/>
        </w:rPr>
        <w:t xml:space="preserve">. </w:t>
      </w:r>
      <w:r w:rsidR="00ED65BA">
        <w:rPr>
          <w:lang w:val="en-US" w:eastAsia="en-GB"/>
        </w:rPr>
        <w:t>They are also available to purchase from</w:t>
      </w:r>
      <w:r w:rsidR="00251466">
        <w:rPr>
          <w:lang w:val="en-US" w:eastAsia="en-GB"/>
        </w:rPr>
        <w:t xml:space="preserve"> </w:t>
      </w:r>
      <w:hyperlink r:id="rId19" w:history="1">
        <w:r w:rsidR="00251466" w:rsidRPr="00A5360C">
          <w:rPr>
            <w:rStyle w:val="Hyperlink"/>
            <w:lang w:val="en-US" w:eastAsia="en-GB"/>
          </w:rPr>
          <w:t>shop.readingagency.org.uk</w:t>
        </w:r>
      </w:hyperlink>
      <w:r w:rsidR="00DC499D">
        <w:rPr>
          <w:lang w:val="en-US" w:eastAsia="en-GB"/>
        </w:rPr>
        <w:t xml:space="preserve">. </w:t>
      </w:r>
    </w:p>
    <w:p w14:paraId="2D0D2232" w14:textId="54BCE072" w:rsidR="00D74381" w:rsidRDefault="00741E4D" w:rsidP="00843270">
      <w:r>
        <w:t xml:space="preserve">The health professional should discuss with the patient which book(s) on the list may be of interest. The relevant box can then be ticked on the reading list in the user leaflet. </w:t>
      </w:r>
    </w:p>
    <w:p w14:paraId="0BDE93D2" w14:textId="418B63C7" w:rsidR="00EC49F7" w:rsidRPr="00777B2D" w:rsidRDefault="00741E4D" w:rsidP="00843270">
      <w:pPr>
        <w:rPr>
          <w:rFonts w:eastAsia="Calibri"/>
        </w:rPr>
      </w:pPr>
      <w:r>
        <w:rPr>
          <w:rFonts w:eastAsia="Calibri"/>
        </w:rPr>
        <w:t>People</w:t>
      </w:r>
      <w:r w:rsidR="000F18F1" w:rsidRPr="004637E9">
        <w:rPr>
          <w:rFonts w:eastAsia="Calibri"/>
        </w:rPr>
        <w:t xml:space="preserve"> can </w:t>
      </w:r>
      <w:r>
        <w:rPr>
          <w:rFonts w:eastAsia="Calibri"/>
        </w:rPr>
        <w:t xml:space="preserve">also borrow books free from their local library without a recommendation. </w:t>
      </w:r>
    </w:p>
    <w:p w14:paraId="4D55EA74" w14:textId="77777777" w:rsidR="00255E1B" w:rsidRDefault="00255E1B" w:rsidP="004515B2">
      <w:pPr>
        <w:pStyle w:val="Heading3"/>
      </w:pPr>
    </w:p>
    <w:p w14:paraId="2CF5E591" w14:textId="77777777" w:rsidR="00255E1B" w:rsidRDefault="00255E1B" w:rsidP="004515B2">
      <w:pPr>
        <w:pStyle w:val="Heading3"/>
      </w:pPr>
    </w:p>
    <w:p w14:paraId="47325402" w14:textId="77777777" w:rsidR="00255E1B" w:rsidRDefault="00255E1B" w:rsidP="004515B2">
      <w:pPr>
        <w:pStyle w:val="Heading3"/>
      </w:pPr>
    </w:p>
    <w:p w14:paraId="2D365721" w14:textId="7074AD89" w:rsidR="00BA5649" w:rsidRPr="004A20C4" w:rsidRDefault="00BA5649" w:rsidP="004515B2">
      <w:pPr>
        <w:pStyle w:val="Heading3"/>
      </w:pPr>
      <w:r w:rsidRPr="004A20C4">
        <w:lastRenderedPageBreak/>
        <w:t>Where are the books available?</w:t>
      </w:r>
    </w:p>
    <w:p w14:paraId="7EB53C6A" w14:textId="77777777" w:rsidR="00B144D3" w:rsidRDefault="00BA5649" w:rsidP="000F18F1">
      <w:r>
        <w:t xml:space="preserve">The books are available for free in all </w:t>
      </w:r>
      <w:r w:rsidRPr="002861F4">
        <w:rPr>
          <w:highlight w:val="yellow"/>
        </w:rPr>
        <w:t>[</w:t>
      </w:r>
      <w:r w:rsidRPr="002861F4">
        <w:rPr>
          <w:i/>
          <w:highlight w:val="yellow"/>
        </w:rPr>
        <w:t>insert local library authority</w:t>
      </w:r>
      <w:r w:rsidRPr="002861F4">
        <w:rPr>
          <w:highlight w:val="yellow"/>
        </w:rPr>
        <w:t>]</w:t>
      </w:r>
      <w:r w:rsidRPr="00BA5649">
        <w:t xml:space="preserve"> </w:t>
      </w:r>
      <w:r>
        <w:t xml:space="preserve">libraries. </w:t>
      </w:r>
      <w:r w:rsidR="00850FD6" w:rsidRPr="004637E9">
        <w:t xml:space="preserve">The books can be loaned for up to </w:t>
      </w:r>
      <w:r w:rsidR="00850FD6" w:rsidRPr="00850FD6">
        <w:rPr>
          <w:highlight w:val="yellow"/>
        </w:rPr>
        <w:t>[insert loan length]</w:t>
      </w:r>
      <w:r w:rsidR="00850FD6" w:rsidRPr="004637E9">
        <w:t xml:space="preserve"> weeks.</w:t>
      </w:r>
    </w:p>
    <w:p w14:paraId="35551EED" w14:textId="3E528496" w:rsidR="004515B2" w:rsidRDefault="00BA5649" w:rsidP="000F18F1">
      <w:r>
        <w:t xml:space="preserve">Feel free to get in touch if your surgery would like to know more about the wellbeing services available in your local library. </w:t>
      </w:r>
    </w:p>
    <w:p w14:paraId="5338607C" w14:textId="216D6D6F" w:rsidR="000F18F1" w:rsidRPr="004637E9" w:rsidRDefault="000F18F1" w:rsidP="000F18F1">
      <w:pPr>
        <w:rPr>
          <w:rStyle w:val="Hyperlink"/>
        </w:rPr>
      </w:pPr>
      <w:r w:rsidRPr="004637E9">
        <w:t>If you have any questions regarding the scheme</w:t>
      </w:r>
      <w:r w:rsidR="00BA5649">
        <w:t>,</w:t>
      </w:r>
      <w:r w:rsidRPr="004637E9">
        <w:t xml:space="preserve"> contact </w:t>
      </w:r>
      <w:r w:rsidRPr="0020294C">
        <w:rPr>
          <w:highlight w:val="yellow"/>
        </w:rPr>
        <w:t>[</w:t>
      </w:r>
      <w:r w:rsidRPr="0020294C">
        <w:rPr>
          <w:i/>
          <w:highlight w:val="yellow"/>
        </w:rPr>
        <w:t>insert contact</w:t>
      </w:r>
      <w:r w:rsidRPr="0020294C">
        <w:rPr>
          <w:highlight w:val="yellow"/>
        </w:rPr>
        <w:t>]</w:t>
      </w:r>
      <w:r w:rsidR="00BA5649" w:rsidRPr="0020294C">
        <w:rPr>
          <w:highlight w:val="yellow"/>
        </w:rPr>
        <w:t>,</w:t>
      </w:r>
      <w:r w:rsidRPr="004637E9">
        <w:t xml:space="preserve"> or The Reading Agency at </w:t>
      </w:r>
      <w:hyperlink r:id="rId20" w:history="1">
        <w:r w:rsidRPr="004637E9">
          <w:rPr>
            <w:rStyle w:val="Hyperlink"/>
          </w:rPr>
          <w:t>readingwell@readingagency.org.uk</w:t>
        </w:r>
      </w:hyperlink>
      <w:r w:rsidR="00BA5649">
        <w:rPr>
          <w:rStyle w:val="Hyperlink"/>
        </w:rPr>
        <w:t xml:space="preserve">. </w:t>
      </w:r>
    </w:p>
    <w:p w14:paraId="34DA660A" w14:textId="77777777" w:rsidR="000F18F1" w:rsidRPr="00BA5649" w:rsidRDefault="000F18F1" w:rsidP="000F18F1">
      <w:pPr>
        <w:rPr>
          <w:rStyle w:val="Hyperlink"/>
          <w:color w:val="auto"/>
          <w:u w:val="none"/>
        </w:rPr>
      </w:pPr>
      <w:r w:rsidRPr="00BA5649">
        <w:rPr>
          <w:rStyle w:val="Hyperlink"/>
          <w:color w:val="auto"/>
          <w:u w:val="none"/>
        </w:rPr>
        <w:t xml:space="preserve">Best wishes, </w:t>
      </w:r>
    </w:p>
    <w:p w14:paraId="66D4E451" w14:textId="77777777" w:rsidR="000F18F1" w:rsidRPr="004637E9" w:rsidRDefault="000F18F1" w:rsidP="000F18F1">
      <w:pPr>
        <w:rPr>
          <w:b/>
          <w:sz w:val="24"/>
          <w:szCs w:val="24"/>
        </w:rPr>
      </w:pPr>
    </w:p>
    <w:p w14:paraId="46680937" w14:textId="7A376CA8" w:rsidR="0056069C" w:rsidRDefault="0056069C" w:rsidP="00ED06BA">
      <w:pPr>
        <w:sectPr w:rsidR="0056069C" w:rsidSect="000A17BA">
          <w:headerReference w:type="default" r:id="rId21"/>
          <w:headerReference w:type="first" r:id="rId22"/>
          <w:footerReference w:type="first" r:id="rId23"/>
          <w:type w:val="continuous"/>
          <w:pgSz w:w="11907" w:h="16840" w:code="9"/>
          <w:pgMar w:top="1173" w:right="992" w:bottom="709" w:left="1276" w:header="709" w:footer="1794" w:gutter="0"/>
          <w:cols w:space="708"/>
          <w:titlePg/>
          <w:docGrid w:linePitch="272"/>
        </w:sectPr>
      </w:pPr>
    </w:p>
    <w:p w14:paraId="46680938" w14:textId="33A5F0AC" w:rsidR="00545322" w:rsidRPr="00545322" w:rsidRDefault="00545322" w:rsidP="00BD7C50"/>
    <w:sectPr w:rsidR="00545322" w:rsidRPr="00545322" w:rsidSect="0056069C">
      <w:type w:val="continuous"/>
      <w:pgSz w:w="11907" w:h="16840" w:code="9"/>
      <w:pgMar w:top="1173" w:right="992" w:bottom="709" w:left="1276" w:header="709" w:footer="5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CA0C2" w14:textId="77777777" w:rsidR="005A5219" w:rsidRDefault="005A5219">
      <w:r>
        <w:separator/>
      </w:r>
    </w:p>
  </w:endnote>
  <w:endnote w:type="continuationSeparator" w:id="0">
    <w:p w14:paraId="5D784BEC" w14:textId="77777777" w:rsidR="005A5219" w:rsidRDefault="005A5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Marc Com">
    <w:altName w:val="Franklin Gothic Medium Cond"/>
    <w:charset w:val="00"/>
    <w:family w:val="auto"/>
    <w:pitch w:val="variable"/>
    <w:sig w:usb0="00000001"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ヒラギノ角ゴ Pro W3">
    <w:charset w:val="80"/>
    <w:family w:val="auto"/>
    <w:pitch w:val="variable"/>
    <w:sig w:usb0="E00002FF" w:usb1="7AC7FFFF" w:usb2="00000012" w:usb3="00000000" w:csb0="0002000D"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80942" w14:textId="1AD55593" w:rsidR="00C85F28" w:rsidRPr="0096130C" w:rsidRDefault="00CB6330" w:rsidP="001361AB">
    <w:pPr>
      <w:rPr>
        <w:rFonts w:cstheme="minorHAnsi"/>
        <w:sz w:val="28"/>
        <w:szCs w:val="28"/>
      </w:rPr>
    </w:pPr>
    <w:r w:rsidRPr="00D8295B">
      <w:rPr>
        <w:rFonts w:cstheme="minorHAnsi"/>
        <w:noProof/>
        <w:sz w:val="28"/>
        <w:szCs w:val="28"/>
      </w:rPr>
      <w:drawing>
        <wp:anchor distT="0" distB="0" distL="114300" distR="114300" simplePos="0" relativeHeight="251661824" behindDoc="1" locked="0" layoutInCell="1" allowOverlap="1" wp14:anchorId="552AE718" wp14:editId="598479A7">
          <wp:simplePos x="0" y="0"/>
          <wp:positionH relativeFrom="column">
            <wp:posOffset>-327660</wp:posOffset>
          </wp:positionH>
          <wp:positionV relativeFrom="paragraph">
            <wp:posOffset>528320</wp:posOffset>
          </wp:positionV>
          <wp:extent cx="1751965" cy="552450"/>
          <wp:effectExtent l="0" t="0" r="635" b="0"/>
          <wp:wrapTight wrapText="bothSides">
            <wp:wrapPolygon edited="0">
              <wp:start x="0" y="0"/>
              <wp:lineTo x="0" y="20855"/>
              <wp:lineTo x="21373" y="20855"/>
              <wp:lineTo x="21373" y="0"/>
              <wp:lineTo x="0" y="0"/>
            </wp:wrapPolygon>
          </wp:wrapTight>
          <wp:docPr id="16" name="Picture 16" descr="Image result for arts council england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age result for arts council england 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51965" cy="552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B6330">
      <w:rPr>
        <w:rFonts w:cstheme="minorHAnsi"/>
        <w:noProof/>
        <w:sz w:val="28"/>
        <w:szCs w:val="28"/>
      </w:rPr>
      <w:drawing>
        <wp:anchor distT="0" distB="0" distL="114300" distR="114300" simplePos="0" relativeHeight="251663872" behindDoc="1" locked="0" layoutInCell="1" allowOverlap="1" wp14:anchorId="1F2F9DF4" wp14:editId="0A86DBF6">
          <wp:simplePos x="0" y="0"/>
          <wp:positionH relativeFrom="column">
            <wp:posOffset>1621790</wp:posOffset>
          </wp:positionH>
          <wp:positionV relativeFrom="paragraph">
            <wp:posOffset>544195</wp:posOffset>
          </wp:positionV>
          <wp:extent cx="1661826" cy="558299"/>
          <wp:effectExtent l="0" t="0" r="0" b="0"/>
          <wp:wrapTight wrapText="bothSides">
            <wp:wrapPolygon edited="0">
              <wp:start x="0" y="0"/>
              <wp:lineTo x="0" y="20642"/>
              <wp:lineTo x="21295" y="20642"/>
              <wp:lineTo x="21295" y="0"/>
              <wp:lineTo x="0" y="0"/>
            </wp:wrapPolygon>
          </wp:wrapTight>
          <wp:docPr id="26" name="Picture 25" descr="A close up of a logo&#10;&#10;Description automatically generated">
            <a:extLst xmlns:a="http://schemas.openxmlformats.org/drawingml/2006/main">
              <a:ext uri="{FF2B5EF4-FFF2-40B4-BE49-F238E27FC236}">
                <a16:creationId xmlns:a16="http://schemas.microsoft.com/office/drawing/2014/main" id="{88EFA6C9-02EB-418F-A3E1-4E3BF09BCA3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5" descr="A close up of a logo&#10;&#10;Description automatically generated">
                    <a:extLst>
                      <a:ext uri="{FF2B5EF4-FFF2-40B4-BE49-F238E27FC236}">
                        <a16:creationId xmlns:a16="http://schemas.microsoft.com/office/drawing/2014/main" id="{88EFA6C9-02EB-418F-A3E1-4E3BF09BCA36}"/>
                      </a:ext>
                    </a:extLst>
                  </pic:cNvPr>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1661826" cy="558299"/>
                  </a:xfrm>
                  <a:prstGeom prst="rect">
                    <a:avLst/>
                  </a:prstGeom>
                </pic:spPr>
              </pic:pic>
            </a:graphicData>
          </a:graphic>
        </wp:anchor>
      </w:drawing>
    </w:r>
    <w:r w:rsidR="0020294C" w:rsidRPr="00D8295B">
      <w:rPr>
        <w:rFonts w:cstheme="minorHAnsi"/>
        <w:noProof/>
        <w:sz w:val="28"/>
        <w:szCs w:val="28"/>
      </w:rPr>
      <w:drawing>
        <wp:anchor distT="0" distB="0" distL="114300" distR="114300" simplePos="0" relativeHeight="251660800" behindDoc="1" locked="0" layoutInCell="1" allowOverlap="1" wp14:anchorId="7F2C9545" wp14:editId="1AB139B8">
          <wp:simplePos x="0" y="0"/>
          <wp:positionH relativeFrom="column">
            <wp:posOffset>5234940</wp:posOffset>
          </wp:positionH>
          <wp:positionV relativeFrom="paragraph">
            <wp:posOffset>499745</wp:posOffset>
          </wp:positionV>
          <wp:extent cx="1259205" cy="645795"/>
          <wp:effectExtent l="0" t="0" r="0" b="1905"/>
          <wp:wrapTight wrapText="bothSides">
            <wp:wrapPolygon edited="0">
              <wp:start x="0" y="0"/>
              <wp:lineTo x="0" y="21027"/>
              <wp:lineTo x="21241" y="21027"/>
              <wp:lineTo x="21241"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3">
                    <a:extLst>
                      <a:ext uri="{28A0092B-C50C-407E-A947-70E740481C1C}">
                        <a14:useLocalDpi xmlns:a14="http://schemas.microsoft.com/office/drawing/2010/main" val="0"/>
                      </a:ext>
                    </a:extLst>
                  </a:blip>
                  <a:stretch>
                    <a:fillRect/>
                  </a:stretch>
                </pic:blipFill>
                <pic:spPr bwMode="auto">
                  <a:xfrm>
                    <a:off x="0" y="0"/>
                    <a:ext cx="1259205" cy="645795"/>
                  </a:xfrm>
                  <a:prstGeom prst="rect">
                    <a:avLst/>
                  </a:prstGeom>
                  <a:noFill/>
                  <a:ln>
                    <a:noFill/>
                  </a:ln>
                </pic:spPr>
              </pic:pic>
            </a:graphicData>
          </a:graphic>
          <wp14:sizeRelH relativeFrom="page">
            <wp14:pctWidth>0</wp14:pctWidth>
          </wp14:sizeRelH>
          <wp14:sizeRelV relativeFrom="page">
            <wp14:pctHeight>0</wp14:pctHeight>
          </wp14:sizeRelV>
        </wp:anchor>
      </w:drawing>
    </w:r>
    <w:r w:rsidR="00D8295B" w:rsidRPr="00D8295B">
      <w:rPr>
        <w:rFonts w:cstheme="minorHAnsi"/>
        <w:noProof/>
        <w:sz w:val="28"/>
        <w:szCs w:val="28"/>
      </w:rPr>
      <w:drawing>
        <wp:anchor distT="0" distB="0" distL="114300" distR="114300" simplePos="0" relativeHeight="251662848" behindDoc="1" locked="0" layoutInCell="1" allowOverlap="1" wp14:anchorId="45140AB1" wp14:editId="59B3ED42">
          <wp:simplePos x="0" y="0"/>
          <wp:positionH relativeFrom="column">
            <wp:posOffset>3456940</wp:posOffset>
          </wp:positionH>
          <wp:positionV relativeFrom="paragraph">
            <wp:posOffset>471170</wp:posOffset>
          </wp:positionV>
          <wp:extent cx="1590675" cy="794385"/>
          <wp:effectExtent l="0" t="0" r="9525" b="5715"/>
          <wp:wrapTight wrapText="bothSides">
            <wp:wrapPolygon edited="0">
              <wp:start x="0" y="0"/>
              <wp:lineTo x="0" y="21237"/>
              <wp:lineTo x="21471" y="21237"/>
              <wp:lineTo x="21471" y="0"/>
              <wp:lineTo x="0" y="0"/>
            </wp:wrapPolygon>
          </wp:wrapTight>
          <wp:docPr id="1" name="Picture 1" descr="Image result for libraries connected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libraries connected logo"/>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590675" cy="79438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D690D" w14:textId="77777777" w:rsidR="005A5219" w:rsidRDefault="005A5219">
      <w:r>
        <w:separator/>
      </w:r>
    </w:p>
  </w:footnote>
  <w:footnote w:type="continuationSeparator" w:id="0">
    <w:p w14:paraId="3A3E7EE2" w14:textId="77777777" w:rsidR="005A5219" w:rsidRDefault="005A5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8093D" w14:textId="77777777" w:rsidR="00C85F28" w:rsidRDefault="00C85F28" w:rsidP="007511EE">
    <w:pPr>
      <w:ind w:left="-42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80940" w14:textId="77777777" w:rsidR="00EC02A4" w:rsidRDefault="00EC02A4" w:rsidP="00EC02A4">
    <w:pPr>
      <w:pStyle w:val="Heading1"/>
    </w:pPr>
    <w:r>
      <w:rPr>
        <w:b w:val="0"/>
        <w:noProof/>
        <w:lang w:eastAsia="en-GB"/>
      </w:rPr>
      <w:drawing>
        <wp:anchor distT="0" distB="0" distL="114300" distR="114300" simplePos="0" relativeHeight="251658752" behindDoc="0" locked="0" layoutInCell="1" allowOverlap="1" wp14:anchorId="46680943" wp14:editId="6C18248B">
          <wp:simplePos x="0" y="0"/>
          <wp:positionH relativeFrom="margin">
            <wp:posOffset>4295140</wp:posOffset>
          </wp:positionH>
          <wp:positionV relativeFrom="margin">
            <wp:posOffset>-1269365</wp:posOffset>
          </wp:positionV>
          <wp:extent cx="2031365" cy="1371600"/>
          <wp:effectExtent l="0" t="0" r="6985"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2031365" cy="1371600"/>
                  </a:xfrm>
                  <a:prstGeom prst="rect">
                    <a:avLst/>
                  </a:prstGeom>
                </pic:spPr>
              </pic:pic>
            </a:graphicData>
          </a:graphic>
          <wp14:sizeRelH relativeFrom="margin">
            <wp14:pctWidth>0</wp14:pctWidth>
          </wp14:sizeRelH>
          <wp14:sizeRelV relativeFrom="margin">
            <wp14:pctHeight>0</wp14:pctHeight>
          </wp14:sizeRelV>
        </wp:anchor>
      </w:drawing>
    </w:r>
  </w:p>
  <w:p w14:paraId="46680941" w14:textId="4E4A2723" w:rsidR="00C85F28" w:rsidRDefault="00C85F28" w:rsidP="00A0149E">
    <w:pPr>
      <w:pStyle w:val="Header"/>
      <w:tabs>
        <w:tab w:val="clear" w:pos="4320"/>
        <w:tab w:val="clear" w:pos="8640"/>
        <w:tab w:val="left" w:pos="8190"/>
      </w:tabs>
      <w:jc w:val="right"/>
      <w:rPr>
        <w:rFonts w:ascii="Calibri" w:eastAsia="Times New Roman" w:hAnsi="Calibri" w:cs="Times New Roman"/>
        <w:b/>
        <w:color w:val="F05323"/>
        <w:kern w:val="32"/>
        <w:sz w:val="40"/>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A8205A"/>
    <w:multiLevelType w:val="hybridMultilevel"/>
    <w:tmpl w:val="A5124D9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4E7C21BA"/>
    <w:multiLevelType w:val="hybridMultilevel"/>
    <w:tmpl w:val="13305534"/>
    <w:lvl w:ilvl="0" w:tplc="F8626B4A">
      <w:start w:val="1"/>
      <w:numFmt w:val="bullet"/>
      <w:pStyle w:val="ListBulletBold"/>
      <w:lvlText w:val=""/>
      <w:lvlJc w:val="left"/>
      <w:pPr>
        <w:ind w:left="360" w:hanging="360"/>
      </w:pPr>
      <w:rPr>
        <w:rFonts w:ascii="Symbol" w:hAnsi="Symbol" w:hint="default"/>
        <w:color w:val="F05323"/>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611E754F"/>
    <w:multiLevelType w:val="hybridMultilevel"/>
    <w:tmpl w:val="2ABA8206"/>
    <w:lvl w:ilvl="0" w:tplc="BED6A550">
      <w:start w:val="1"/>
      <w:numFmt w:val="decimal"/>
      <w:pStyle w:val="ListNumbered"/>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35923D6"/>
    <w:multiLevelType w:val="multilevel"/>
    <w:tmpl w:val="04090023"/>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4" w15:restartNumberingAfterBreak="0">
    <w:nsid w:val="69F41051"/>
    <w:multiLevelType w:val="hybridMultilevel"/>
    <w:tmpl w:val="EE20FB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2110619577">
    <w:abstractNumId w:val="2"/>
  </w:num>
  <w:num w:numId="2" w16cid:durableId="1522276210">
    <w:abstractNumId w:val="3"/>
  </w:num>
  <w:num w:numId="3" w16cid:durableId="421296449">
    <w:abstractNumId w:val="1"/>
  </w:num>
  <w:num w:numId="4" w16cid:durableId="699471077">
    <w:abstractNumId w:val="4"/>
  </w:num>
  <w:num w:numId="5" w16cid:durableId="29113305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stylePaneFormatFilter w:val="B408" w:allStyles="0" w:customStyles="0" w:latentStyles="0" w:stylesInUse="1" w:headingStyles="0" w:numberingStyles="0" w:tableStyles="0" w:directFormattingOnRuns="0" w:directFormattingOnParagraphs="0" w:directFormattingOnNumbering="1" w:directFormattingOnTables="0" w:clearFormatting="1" w:top3HeadingStyles="1" w:visibleStyles="0" w:alternateStyleNames="1"/>
  <w:stylePaneSortMethod w:val="0002"/>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596"/>
    <w:rsid w:val="00003240"/>
    <w:rsid w:val="00007D1E"/>
    <w:rsid w:val="00023228"/>
    <w:rsid w:val="00032026"/>
    <w:rsid w:val="00037868"/>
    <w:rsid w:val="00062982"/>
    <w:rsid w:val="00063230"/>
    <w:rsid w:val="0006613F"/>
    <w:rsid w:val="00087911"/>
    <w:rsid w:val="00087A4F"/>
    <w:rsid w:val="000A17BA"/>
    <w:rsid w:val="000B2D31"/>
    <w:rsid w:val="000B565C"/>
    <w:rsid w:val="000C2B78"/>
    <w:rsid w:val="000C3E28"/>
    <w:rsid w:val="000D2E9D"/>
    <w:rsid w:val="000D51AD"/>
    <w:rsid w:val="000D75CC"/>
    <w:rsid w:val="000F1001"/>
    <w:rsid w:val="000F18F1"/>
    <w:rsid w:val="001012DF"/>
    <w:rsid w:val="00103072"/>
    <w:rsid w:val="00110172"/>
    <w:rsid w:val="00113F09"/>
    <w:rsid w:val="00121F1F"/>
    <w:rsid w:val="001251C3"/>
    <w:rsid w:val="0013225B"/>
    <w:rsid w:val="001361AB"/>
    <w:rsid w:val="00152AB3"/>
    <w:rsid w:val="00157718"/>
    <w:rsid w:val="00160C7A"/>
    <w:rsid w:val="001732B5"/>
    <w:rsid w:val="0018416A"/>
    <w:rsid w:val="00187E66"/>
    <w:rsid w:val="00195E95"/>
    <w:rsid w:val="001969C1"/>
    <w:rsid w:val="001A1751"/>
    <w:rsid w:val="001A603A"/>
    <w:rsid w:val="001A77ED"/>
    <w:rsid w:val="001B2127"/>
    <w:rsid w:val="001B6FF8"/>
    <w:rsid w:val="001C1455"/>
    <w:rsid w:val="001C2EDF"/>
    <w:rsid w:val="001C6F87"/>
    <w:rsid w:val="001C7F9A"/>
    <w:rsid w:val="001D06A7"/>
    <w:rsid w:val="001D3254"/>
    <w:rsid w:val="001E3160"/>
    <w:rsid w:val="0020294C"/>
    <w:rsid w:val="0021266B"/>
    <w:rsid w:val="0021266D"/>
    <w:rsid w:val="00243375"/>
    <w:rsid w:val="00251466"/>
    <w:rsid w:val="002541B3"/>
    <w:rsid w:val="00255E1B"/>
    <w:rsid w:val="00260820"/>
    <w:rsid w:val="00266374"/>
    <w:rsid w:val="00266CFA"/>
    <w:rsid w:val="00270881"/>
    <w:rsid w:val="00271A6B"/>
    <w:rsid w:val="00275D1D"/>
    <w:rsid w:val="00276167"/>
    <w:rsid w:val="002861F4"/>
    <w:rsid w:val="002906B0"/>
    <w:rsid w:val="002908CB"/>
    <w:rsid w:val="00294B08"/>
    <w:rsid w:val="00296CFB"/>
    <w:rsid w:val="002A57DF"/>
    <w:rsid w:val="002B4C52"/>
    <w:rsid w:val="002C3DB7"/>
    <w:rsid w:val="002C470A"/>
    <w:rsid w:val="002C7B74"/>
    <w:rsid w:val="002D68B5"/>
    <w:rsid w:val="002F1EB6"/>
    <w:rsid w:val="002F608D"/>
    <w:rsid w:val="00301C52"/>
    <w:rsid w:val="00304807"/>
    <w:rsid w:val="003061C9"/>
    <w:rsid w:val="0030692C"/>
    <w:rsid w:val="0031027B"/>
    <w:rsid w:val="00327B14"/>
    <w:rsid w:val="00332733"/>
    <w:rsid w:val="00332997"/>
    <w:rsid w:val="00340DA8"/>
    <w:rsid w:val="00340ED8"/>
    <w:rsid w:val="00347982"/>
    <w:rsid w:val="0036077B"/>
    <w:rsid w:val="00363844"/>
    <w:rsid w:val="00375067"/>
    <w:rsid w:val="003A4906"/>
    <w:rsid w:val="003A771D"/>
    <w:rsid w:val="003B4F7C"/>
    <w:rsid w:val="003D292E"/>
    <w:rsid w:val="003D5BCC"/>
    <w:rsid w:val="003E1108"/>
    <w:rsid w:val="003F155F"/>
    <w:rsid w:val="003F3D3B"/>
    <w:rsid w:val="003F6F39"/>
    <w:rsid w:val="00404FDE"/>
    <w:rsid w:val="00405A84"/>
    <w:rsid w:val="00413FE9"/>
    <w:rsid w:val="00414DF2"/>
    <w:rsid w:val="00414F99"/>
    <w:rsid w:val="00426DCD"/>
    <w:rsid w:val="004515B2"/>
    <w:rsid w:val="004670F9"/>
    <w:rsid w:val="004754BD"/>
    <w:rsid w:val="004A30B0"/>
    <w:rsid w:val="004B5224"/>
    <w:rsid w:val="004C0FC8"/>
    <w:rsid w:val="004C5F72"/>
    <w:rsid w:val="004C7B72"/>
    <w:rsid w:val="004D12CF"/>
    <w:rsid w:val="004D34AC"/>
    <w:rsid w:val="004D7DBD"/>
    <w:rsid w:val="004E1173"/>
    <w:rsid w:val="004E14A9"/>
    <w:rsid w:val="004E45BD"/>
    <w:rsid w:val="004F18E2"/>
    <w:rsid w:val="0050012C"/>
    <w:rsid w:val="00500746"/>
    <w:rsid w:val="0050512D"/>
    <w:rsid w:val="0051141A"/>
    <w:rsid w:val="005131C0"/>
    <w:rsid w:val="00513BC2"/>
    <w:rsid w:val="00545322"/>
    <w:rsid w:val="005537CD"/>
    <w:rsid w:val="0056069C"/>
    <w:rsid w:val="00586C1A"/>
    <w:rsid w:val="00591631"/>
    <w:rsid w:val="00593BB8"/>
    <w:rsid w:val="00595FE5"/>
    <w:rsid w:val="005A37DF"/>
    <w:rsid w:val="005A5219"/>
    <w:rsid w:val="005D0911"/>
    <w:rsid w:val="005E6B8B"/>
    <w:rsid w:val="005F31C8"/>
    <w:rsid w:val="00600B18"/>
    <w:rsid w:val="00604AE6"/>
    <w:rsid w:val="0060644E"/>
    <w:rsid w:val="006076FA"/>
    <w:rsid w:val="00610B93"/>
    <w:rsid w:val="00612434"/>
    <w:rsid w:val="00617A1D"/>
    <w:rsid w:val="00642B01"/>
    <w:rsid w:val="00643699"/>
    <w:rsid w:val="00662065"/>
    <w:rsid w:val="006716E6"/>
    <w:rsid w:val="0067184F"/>
    <w:rsid w:val="006807F9"/>
    <w:rsid w:val="00696315"/>
    <w:rsid w:val="006A36F6"/>
    <w:rsid w:val="006A531F"/>
    <w:rsid w:val="006B6A74"/>
    <w:rsid w:val="006C4A0E"/>
    <w:rsid w:val="006D31FB"/>
    <w:rsid w:val="006D6051"/>
    <w:rsid w:val="006E1CE7"/>
    <w:rsid w:val="006F2426"/>
    <w:rsid w:val="006F2768"/>
    <w:rsid w:val="006F5084"/>
    <w:rsid w:val="006F6F5A"/>
    <w:rsid w:val="00703D2F"/>
    <w:rsid w:val="00713E56"/>
    <w:rsid w:val="00720BF0"/>
    <w:rsid w:val="00722B1C"/>
    <w:rsid w:val="00731DB8"/>
    <w:rsid w:val="00737C94"/>
    <w:rsid w:val="00741A47"/>
    <w:rsid w:val="00741E4D"/>
    <w:rsid w:val="00742716"/>
    <w:rsid w:val="007511EE"/>
    <w:rsid w:val="00754B90"/>
    <w:rsid w:val="00764CA9"/>
    <w:rsid w:val="00764F30"/>
    <w:rsid w:val="0077184E"/>
    <w:rsid w:val="00773C8E"/>
    <w:rsid w:val="00777B2D"/>
    <w:rsid w:val="0078027D"/>
    <w:rsid w:val="00784CC4"/>
    <w:rsid w:val="00796D4C"/>
    <w:rsid w:val="007B0339"/>
    <w:rsid w:val="007B30E8"/>
    <w:rsid w:val="007B3AA1"/>
    <w:rsid w:val="007D7103"/>
    <w:rsid w:val="007F66F8"/>
    <w:rsid w:val="007F671E"/>
    <w:rsid w:val="00806326"/>
    <w:rsid w:val="00824931"/>
    <w:rsid w:val="00826197"/>
    <w:rsid w:val="008404C6"/>
    <w:rsid w:val="00840D17"/>
    <w:rsid w:val="00843270"/>
    <w:rsid w:val="00850FD6"/>
    <w:rsid w:val="0085691A"/>
    <w:rsid w:val="00856B4B"/>
    <w:rsid w:val="00867FE9"/>
    <w:rsid w:val="008767B0"/>
    <w:rsid w:val="0087745A"/>
    <w:rsid w:val="0087783A"/>
    <w:rsid w:val="00883F79"/>
    <w:rsid w:val="008A38A8"/>
    <w:rsid w:val="008A5CC9"/>
    <w:rsid w:val="008A63F6"/>
    <w:rsid w:val="008B0E81"/>
    <w:rsid w:val="008B284C"/>
    <w:rsid w:val="008B3A1B"/>
    <w:rsid w:val="008D3F9B"/>
    <w:rsid w:val="008E70D9"/>
    <w:rsid w:val="008F1751"/>
    <w:rsid w:val="008F3405"/>
    <w:rsid w:val="009017CB"/>
    <w:rsid w:val="0090276E"/>
    <w:rsid w:val="009065EC"/>
    <w:rsid w:val="0091732F"/>
    <w:rsid w:val="00922601"/>
    <w:rsid w:val="009240C1"/>
    <w:rsid w:val="00926222"/>
    <w:rsid w:val="00934421"/>
    <w:rsid w:val="009409EA"/>
    <w:rsid w:val="00950B2E"/>
    <w:rsid w:val="00952E2F"/>
    <w:rsid w:val="00954E00"/>
    <w:rsid w:val="0096130C"/>
    <w:rsid w:val="00962E6D"/>
    <w:rsid w:val="00965B7A"/>
    <w:rsid w:val="00972756"/>
    <w:rsid w:val="009811EF"/>
    <w:rsid w:val="00996210"/>
    <w:rsid w:val="00997DD7"/>
    <w:rsid w:val="009B0A1B"/>
    <w:rsid w:val="009C36BF"/>
    <w:rsid w:val="009D1E19"/>
    <w:rsid w:val="009D3D20"/>
    <w:rsid w:val="009E7AB4"/>
    <w:rsid w:val="009F0E0D"/>
    <w:rsid w:val="009F5FE6"/>
    <w:rsid w:val="00A0149E"/>
    <w:rsid w:val="00A0338C"/>
    <w:rsid w:val="00A136DF"/>
    <w:rsid w:val="00A17957"/>
    <w:rsid w:val="00A21A94"/>
    <w:rsid w:val="00A24183"/>
    <w:rsid w:val="00A25248"/>
    <w:rsid w:val="00A33756"/>
    <w:rsid w:val="00A33B70"/>
    <w:rsid w:val="00A42F0F"/>
    <w:rsid w:val="00A46139"/>
    <w:rsid w:val="00A47D8D"/>
    <w:rsid w:val="00A52938"/>
    <w:rsid w:val="00A56059"/>
    <w:rsid w:val="00A61FD7"/>
    <w:rsid w:val="00A64E18"/>
    <w:rsid w:val="00A758D8"/>
    <w:rsid w:val="00A837D9"/>
    <w:rsid w:val="00A87596"/>
    <w:rsid w:val="00A95A64"/>
    <w:rsid w:val="00AA00CB"/>
    <w:rsid w:val="00AA0D33"/>
    <w:rsid w:val="00AA24BA"/>
    <w:rsid w:val="00AB65B7"/>
    <w:rsid w:val="00AB79E0"/>
    <w:rsid w:val="00AC41AF"/>
    <w:rsid w:val="00AD2308"/>
    <w:rsid w:val="00AD768E"/>
    <w:rsid w:val="00AE3BFB"/>
    <w:rsid w:val="00AE77CD"/>
    <w:rsid w:val="00AF2052"/>
    <w:rsid w:val="00AF72B6"/>
    <w:rsid w:val="00B020FA"/>
    <w:rsid w:val="00B02B3B"/>
    <w:rsid w:val="00B1189E"/>
    <w:rsid w:val="00B144D3"/>
    <w:rsid w:val="00B16B61"/>
    <w:rsid w:val="00B263E0"/>
    <w:rsid w:val="00B51DE7"/>
    <w:rsid w:val="00B57919"/>
    <w:rsid w:val="00B61C9B"/>
    <w:rsid w:val="00B624C6"/>
    <w:rsid w:val="00B775FC"/>
    <w:rsid w:val="00B925D0"/>
    <w:rsid w:val="00B92FEA"/>
    <w:rsid w:val="00BA5649"/>
    <w:rsid w:val="00BB4F47"/>
    <w:rsid w:val="00BC581A"/>
    <w:rsid w:val="00BC5F00"/>
    <w:rsid w:val="00BC7DFC"/>
    <w:rsid w:val="00BD7C50"/>
    <w:rsid w:val="00BE060B"/>
    <w:rsid w:val="00BE13C8"/>
    <w:rsid w:val="00BE2375"/>
    <w:rsid w:val="00BE2E69"/>
    <w:rsid w:val="00BE5B27"/>
    <w:rsid w:val="00C03EAD"/>
    <w:rsid w:val="00C16FE0"/>
    <w:rsid w:val="00C362CD"/>
    <w:rsid w:val="00C3783A"/>
    <w:rsid w:val="00C5155E"/>
    <w:rsid w:val="00C52B39"/>
    <w:rsid w:val="00C533D4"/>
    <w:rsid w:val="00C657B1"/>
    <w:rsid w:val="00C72D39"/>
    <w:rsid w:val="00C7378B"/>
    <w:rsid w:val="00C7381B"/>
    <w:rsid w:val="00C82088"/>
    <w:rsid w:val="00C8514A"/>
    <w:rsid w:val="00C85F28"/>
    <w:rsid w:val="00CA383E"/>
    <w:rsid w:val="00CA6A3D"/>
    <w:rsid w:val="00CA6B17"/>
    <w:rsid w:val="00CB16B5"/>
    <w:rsid w:val="00CB431A"/>
    <w:rsid w:val="00CB6330"/>
    <w:rsid w:val="00CB69E3"/>
    <w:rsid w:val="00CC0C1A"/>
    <w:rsid w:val="00CC0DA5"/>
    <w:rsid w:val="00CC1A40"/>
    <w:rsid w:val="00CC1C94"/>
    <w:rsid w:val="00CE070D"/>
    <w:rsid w:val="00CE347A"/>
    <w:rsid w:val="00CE5FB6"/>
    <w:rsid w:val="00CF4446"/>
    <w:rsid w:val="00D000F0"/>
    <w:rsid w:val="00D0303E"/>
    <w:rsid w:val="00D1066A"/>
    <w:rsid w:val="00D15F11"/>
    <w:rsid w:val="00D21B8A"/>
    <w:rsid w:val="00D22AC6"/>
    <w:rsid w:val="00D22EEC"/>
    <w:rsid w:val="00D301E2"/>
    <w:rsid w:val="00D35548"/>
    <w:rsid w:val="00D43045"/>
    <w:rsid w:val="00D45652"/>
    <w:rsid w:val="00D510B4"/>
    <w:rsid w:val="00D53DC5"/>
    <w:rsid w:val="00D62B74"/>
    <w:rsid w:val="00D72D58"/>
    <w:rsid w:val="00D74381"/>
    <w:rsid w:val="00D75D79"/>
    <w:rsid w:val="00D8295B"/>
    <w:rsid w:val="00D933AF"/>
    <w:rsid w:val="00D95A7F"/>
    <w:rsid w:val="00DB012B"/>
    <w:rsid w:val="00DC3949"/>
    <w:rsid w:val="00DC499D"/>
    <w:rsid w:val="00DC5C07"/>
    <w:rsid w:val="00DE1314"/>
    <w:rsid w:val="00DF2E27"/>
    <w:rsid w:val="00E02ABD"/>
    <w:rsid w:val="00E10E1F"/>
    <w:rsid w:val="00E14075"/>
    <w:rsid w:val="00E146B4"/>
    <w:rsid w:val="00E227DD"/>
    <w:rsid w:val="00E33DA7"/>
    <w:rsid w:val="00E36B7A"/>
    <w:rsid w:val="00E57892"/>
    <w:rsid w:val="00E611B3"/>
    <w:rsid w:val="00E75156"/>
    <w:rsid w:val="00E76904"/>
    <w:rsid w:val="00E8746F"/>
    <w:rsid w:val="00EA3FB7"/>
    <w:rsid w:val="00EA51BB"/>
    <w:rsid w:val="00EB4B46"/>
    <w:rsid w:val="00EB71D1"/>
    <w:rsid w:val="00EC02A4"/>
    <w:rsid w:val="00EC18A0"/>
    <w:rsid w:val="00EC49F7"/>
    <w:rsid w:val="00EC6829"/>
    <w:rsid w:val="00ED06BA"/>
    <w:rsid w:val="00ED0DDA"/>
    <w:rsid w:val="00ED47EB"/>
    <w:rsid w:val="00ED65BA"/>
    <w:rsid w:val="00EE2BCB"/>
    <w:rsid w:val="00EE6DEC"/>
    <w:rsid w:val="00EF1A20"/>
    <w:rsid w:val="00F13917"/>
    <w:rsid w:val="00F16BDF"/>
    <w:rsid w:val="00F200FF"/>
    <w:rsid w:val="00F309ED"/>
    <w:rsid w:val="00F374DD"/>
    <w:rsid w:val="00F453DF"/>
    <w:rsid w:val="00F53036"/>
    <w:rsid w:val="00F61B40"/>
    <w:rsid w:val="00F63F0E"/>
    <w:rsid w:val="00F74495"/>
    <w:rsid w:val="00F76551"/>
    <w:rsid w:val="00F76626"/>
    <w:rsid w:val="00F85B52"/>
    <w:rsid w:val="00F91025"/>
    <w:rsid w:val="00FA49F9"/>
    <w:rsid w:val="00FA533F"/>
    <w:rsid w:val="00FB18C0"/>
    <w:rsid w:val="00FB194B"/>
    <w:rsid w:val="00FD31D2"/>
    <w:rsid w:val="00FD31EE"/>
    <w:rsid w:val="00FE0C7E"/>
    <w:rsid w:val="00FE6269"/>
    <w:rsid w:val="3B624B03"/>
    <w:rsid w:val="57990B2E"/>
    <w:rsid w:val="64B89E89"/>
    <w:rsid w:val="684601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6680937"/>
  <w15:docId w15:val="{51231433-B0F2-45DA-A65B-9B4580922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25B"/>
    <w:pPr>
      <w:spacing w:after="200" w:line="276"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A837D9"/>
    <w:pPr>
      <w:keepNext/>
      <w:spacing w:before="240" w:after="60"/>
      <w:outlineLvl w:val="0"/>
    </w:pPr>
    <w:rPr>
      <w:rFonts w:ascii="Calibri" w:hAnsi="Calibri"/>
      <w:b/>
      <w:color w:val="F05323"/>
      <w:kern w:val="32"/>
      <w:sz w:val="40"/>
      <w:szCs w:val="32"/>
      <w:lang w:eastAsia="en-US"/>
    </w:rPr>
  </w:style>
  <w:style w:type="paragraph" w:styleId="Heading2">
    <w:name w:val="heading 2"/>
    <w:basedOn w:val="Normal"/>
    <w:next w:val="Normal"/>
    <w:qFormat/>
    <w:rsid w:val="00A837D9"/>
    <w:pPr>
      <w:spacing w:before="240"/>
      <w:ind w:right="612"/>
      <w:outlineLvl w:val="1"/>
    </w:pPr>
    <w:rPr>
      <w:rFonts w:ascii="Calibri" w:hAnsi="Calibri"/>
      <w:b/>
      <w:bCs/>
      <w:color w:val="000000"/>
      <w:sz w:val="28"/>
    </w:rPr>
  </w:style>
  <w:style w:type="paragraph" w:styleId="Heading3">
    <w:name w:val="heading 3"/>
    <w:basedOn w:val="Normal"/>
    <w:next w:val="Normal"/>
    <w:qFormat/>
    <w:rsid w:val="00A837D9"/>
    <w:pPr>
      <w:spacing w:before="240"/>
      <w:ind w:right="612"/>
      <w:outlineLvl w:val="2"/>
    </w:pPr>
    <w:rPr>
      <w:rFonts w:ascii="Calibri" w:hAnsi="Calibri"/>
      <w:b/>
      <w:color w:val="000000"/>
      <w:sz w:val="24"/>
    </w:rPr>
  </w:style>
  <w:style w:type="paragraph" w:styleId="Heading4">
    <w:name w:val="heading 4"/>
    <w:basedOn w:val="Normal"/>
    <w:next w:val="Normal"/>
    <w:rsid w:val="005D0911"/>
    <w:pPr>
      <w:keepNext/>
      <w:spacing w:before="120"/>
      <w:outlineLvl w:val="3"/>
    </w:pPr>
    <w:rPr>
      <w:b/>
      <w:szCs w:val="28"/>
    </w:rPr>
  </w:style>
  <w:style w:type="paragraph" w:styleId="Heading5">
    <w:name w:val="heading 5"/>
    <w:basedOn w:val="Normal"/>
    <w:next w:val="Normal"/>
    <w:rsid w:val="00AD2308"/>
    <w:pPr>
      <w:numPr>
        <w:ilvl w:val="4"/>
        <w:numId w:val="2"/>
      </w:numPr>
      <w:spacing w:before="240" w:after="60"/>
      <w:outlineLvl w:val="4"/>
    </w:pPr>
    <w:rPr>
      <w:b/>
      <w:i/>
      <w:sz w:val="26"/>
      <w:szCs w:val="26"/>
    </w:rPr>
  </w:style>
  <w:style w:type="paragraph" w:styleId="Heading6">
    <w:name w:val="heading 6"/>
    <w:basedOn w:val="Normal"/>
    <w:next w:val="Normal"/>
    <w:rsid w:val="00AD2308"/>
    <w:pPr>
      <w:numPr>
        <w:ilvl w:val="5"/>
        <w:numId w:val="2"/>
      </w:numPr>
      <w:spacing w:before="240" w:after="60"/>
      <w:outlineLvl w:val="5"/>
    </w:pPr>
    <w:rPr>
      <w:rFonts w:ascii="Times New Roman" w:hAnsi="Times New Roman"/>
      <w:b/>
    </w:rPr>
  </w:style>
  <w:style w:type="paragraph" w:styleId="Heading7">
    <w:name w:val="heading 7"/>
    <w:basedOn w:val="Normal"/>
    <w:next w:val="Normal"/>
    <w:rsid w:val="00AD2308"/>
    <w:pPr>
      <w:numPr>
        <w:ilvl w:val="6"/>
        <w:numId w:val="2"/>
      </w:numPr>
      <w:spacing w:before="240" w:after="60"/>
      <w:outlineLvl w:val="6"/>
    </w:pPr>
    <w:rPr>
      <w:rFonts w:ascii="Times New Roman" w:hAnsi="Times New Roman"/>
      <w:sz w:val="24"/>
      <w:szCs w:val="24"/>
    </w:rPr>
  </w:style>
  <w:style w:type="paragraph" w:styleId="Heading8">
    <w:name w:val="heading 8"/>
    <w:basedOn w:val="Normal"/>
    <w:next w:val="Normal"/>
    <w:rsid w:val="00AD2308"/>
    <w:pPr>
      <w:numPr>
        <w:ilvl w:val="7"/>
        <w:numId w:val="2"/>
      </w:numPr>
      <w:spacing w:before="240" w:after="60"/>
      <w:outlineLvl w:val="7"/>
    </w:pPr>
    <w:rPr>
      <w:rFonts w:ascii="Times New Roman" w:hAnsi="Times New Roman"/>
      <w:i/>
      <w:sz w:val="24"/>
      <w:szCs w:val="24"/>
    </w:rPr>
  </w:style>
  <w:style w:type="paragraph" w:styleId="Heading9">
    <w:name w:val="heading 9"/>
    <w:basedOn w:val="Normal"/>
    <w:next w:val="Normal"/>
    <w:rsid w:val="00AD2308"/>
    <w:pPr>
      <w:numPr>
        <w:ilvl w:val="8"/>
        <w:numId w:val="2"/>
      </w:num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F4FEA"/>
    <w:pPr>
      <w:tabs>
        <w:tab w:val="center" w:pos="4320"/>
        <w:tab w:val="right" w:pos="8640"/>
      </w:tabs>
    </w:pPr>
  </w:style>
  <w:style w:type="character" w:styleId="Emphasis">
    <w:name w:val="Emphasis"/>
    <w:basedOn w:val="DefaultParagraphFont"/>
    <w:uiPriority w:val="20"/>
    <w:qFormat/>
    <w:rsid w:val="005D0911"/>
    <w:rPr>
      <w:i/>
      <w:iCs/>
    </w:rPr>
  </w:style>
  <w:style w:type="paragraph" w:styleId="ListParagraph">
    <w:name w:val="List Paragraph"/>
    <w:basedOn w:val="Normal"/>
    <w:uiPriority w:val="99"/>
    <w:qFormat/>
    <w:rsid w:val="005D0911"/>
    <w:pPr>
      <w:ind w:left="720"/>
      <w:contextualSpacing/>
    </w:pPr>
  </w:style>
  <w:style w:type="paragraph" w:styleId="BlockText">
    <w:name w:val="Block Text"/>
    <w:basedOn w:val="Normal"/>
    <w:next w:val="Normal"/>
    <w:qFormat/>
    <w:rsid w:val="00A837D9"/>
    <w:pPr>
      <w:spacing w:before="240" w:after="120"/>
      <w:ind w:left="709" w:right="1276"/>
    </w:pPr>
    <w:rPr>
      <w:color w:val="F05323"/>
    </w:rPr>
  </w:style>
  <w:style w:type="paragraph" w:styleId="Closing">
    <w:name w:val="Closing"/>
    <w:basedOn w:val="Normal"/>
    <w:semiHidden/>
    <w:rsid w:val="004F4FEA"/>
    <w:pPr>
      <w:ind w:left="4252"/>
    </w:pPr>
  </w:style>
  <w:style w:type="paragraph" w:customStyle="1" w:styleId="ListNumbered">
    <w:name w:val="List Numbered"/>
    <w:basedOn w:val="Normal"/>
    <w:qFormat/>
    <w:rsid w:val="004C5F72"/>
    <w:pPr>
      <w:numPr>
        <w:numId w:val="1"/>
      </w:numPr>
      <w:spacing w:after="100"/>
      <w:ind w:left="357" w:hanging="357"/>
    </w:pPr>
  </w:style>
  <w:style w:type="paragraph" w:customStyle="1" w:styleId="ListNumberedBold">
    <w:name w:val="List Numbered Bold"/>
    <w:basedOn w:val="ListNumbered"/>
    <w:next w:val="ListIndent"/>
    <w:qFormat/>
    <w:rsid w:val="004C5F72"/>
    <w:pPr>
      <w:spacing w:before="100" w:after="0"/>
    </w:pPr>
    <w:rPr>
      <w:b/>
    </w:rPr>
  </w:style>
  <w:style w:type="paragraph" w:customStyle="1" w:styleId="ListIndent">
    <w:name w:val="List Indent"/>
    <w:basedOn w:val="Normal"/>
    <w:link w:val="ListIndentChar"/>
    <w:qFormat/>
    <w:rsid w:val="00A21A94"/>
    <w:pPr>
      <w:spacing w:after="100"/>
      <w:ind w:left="357" w:right="612"/>
    </w:pPr>
    <w:rPr>
      <w:color w:val="000000"/>
      <w:szCs w:val="24"/>
    </w:rPr>
  </w:style>
  <w:style w:type="character" w:customStyle="1" w:styleId="ListIndentChar">
    <w:name w:val="List Indent Char"/>
    <w:basedOn w:val="DefaultParagraphFont"/>
    <w:link w:val="ListIndent"/>
    <w:rsid w:val="00A21A94"/>
    <w:rPr>
      <w:rFonts w:ascii="LuMarc Com" w:hAnsi="LuMarc Com"/>
      <w:color w:val="000000"/>
      <w:sz w:val="22"/>
      <w:szCs w:val="24"/>
      <w:lang w:val="en-GB" w:eastAsia="en-US" w:bidi="ar-SA"/>
    </w:rPr>
  </w:style>
  <w:style w:type="paragraph" w:customStyle="1" w:styleId="ListBulletBold">
    <w:name w:val="List Bullet Bold"/>
    <w:basedOn w:val="Normal"/>
    <w:next w:val="ListIndent"/>
    <w:link w:val="ListBulletBoldChar"/>
    <w:qFormat/>
    <w:rsid w:val="0013225B"/>
    <w:pPr>
      <w:numPr>
        <w:numId w:val="3"/>
      </w:numPr>
      <w:suppressAutoHyphens/>
      <w:spacing w:before="100" w:after="120"/>
      <w:ind w:right="612"/>
      <w:contextualSpacing/>
    </w:pPr>
    <w:rPr>
      <w:color w:val="000000"/>
      <w:szCs w:val="24"/>
    </w:rPr>
  </w:style>
  <w:style w:type="character" w:customStyle="1" w:styleId="ListBulletBoldChar">
    <w:name w:val="List Bullet Bold Char"/>
    <w:basedOn w:val="DefaultParagraphFont"/>
    <w:link w:val="ListBulletBold"/>
    <w:rsid w:val="0013225B"/>
    <w:rPr>
      <w:rFonts w:asciiTheme="minorHAnsi" w:eastAsiaTheme="minorHAnsi" w:hAnsiTheme="minorHAnsi" w:cstheme="minorBidi"/>
      <w:color w:val="000000"/>
      <w:sz w:val="22"/>
      <w:szCs w:val="24"/>
      <w:lang w:eastAsia="en-US"/>
    </w:rPr>
  </w:style>
  <w:style w:type="paragraph" w:styleId="Header">
    <w:name w:val="header"/>
    <w:basedOn w:val="Normal"/>
    <w:link w:val="HeaderChar"/>
    <w:uiPriority w:val="99"/>
    <w:qFormat/>
    <w:rsid w:val="00D35548"/>
    <w:pPr>
      <w:tabs>
        <w:tab w:val="center" w:pos="4320"/>
        <w:tab w:val="right" w:pos="8640"/>
      </w:tabs>
    </w:pPr>
  </w:style>
  <w:style w:type="paragraph" w:customStyle="1" w:styleId="PageFooter">
    <w:name w:val="Page Footer"/>
    <w:basedOn w:val="Normal"/>
    <w:qFormat/>
    <w:rsid w:val="00D933AF"/>
    <w:pPr>
      <w:jc w:val="right"/>
    </w:pPr>
    <w:rPr>
      <w:sz w:val="18"/>
    </w:rPr>
  </w:style>
  <w:style w:type="paragraph" w:customStyle="1" w:styleId="Bodycopy">
    <w:name w:val="Body copy"/>
    <w:basedOn w:val="Normal"/>
    <w:qFormat/>
    <w:rsid w:val="00A758D8"/>
    <w:pPr>
      <w:spacing w:after="100"/>
    </w:pPr>
  </w:style>
  <w:style w:type="character" w:styleId="Strong">
    <w:name w:val="Strong"/>
    <w:basedOn w:val="DefaultParagraphFont"/>
    <w:qFormat/>
    <w:rsid w:val="00D933AF"/>
    <w:rPr>
      <w:b/>
      <w:bCs/>
    </w:rPr>
  </w:style>
  <w:style w:type="paragraph" w:styleId="Quote">
    <w:name w:val="Quote"/>
    <w:basedOn w:val="Normal"/>
    <w:next w:val="Normal"/>
    <w:link w:val="QuoteChar"/>
    <w:uiPriority w:val="29"/>
    <w:rsid w:val="00D933AF"/>
    <w:rPr>
      <w:i/>
      <w:iCs/>
      <w:color w:val="000000" w:themeColor="text1"/>
    </w:rPr>
  </w:style>
  <w:style w:type="character" w:customStyle="1" w:styleId="QuoteChar">
    <w:name w:val="Quote Char"/>
    <w:basedOn w:val="DefaultParagraphFont"/>
    <w:link w:val="Quote"/>
    <w:uiPriority w:val="29"/>
    <w:rsid w:val="00D933AF"/>
    <w:rPr>
      <w:rFonts w:ascii="Arial" w:hAnsi="Arial"/>
      <w:i/>
      <w:iCs/>
      <w:color w:val="000000" w:themeColor="text1"/>
      <w:sz w:val="22"/>
      <w:lang w:eastAsia="en-US"/>
    </w:rPr>
  </w:style>
  <w:style w:type="paragraph" w:styleId="BalloonText">
    <w:name w:val="Balloon Text"/>
    <w:basedOn w:val="Normal"/>
    <w:link w:val="BalloonTextChar"/>
    <w:rsid w:val="006C4A0E"/>
    <w:rPr>
      <w:rFonts w:ascii="Tahoma" w:hAnsi="Tahoma" w:cs="Tahoma"/>
      <w:sz w:val="16"/>
      <w:szCs w:val="16"/>
    </w:rPr>
  </w:style>
  <w:style w:type="character" w:customStyle="1" w:styleId="BalloonTextChar">
    <w:name w:val="Balloon Text Char"/>
    <w:basedOn w:val="DefaultParagraphFont"/>
    <w:link w:val="BalloonText"/>
    <w:rsid w:val="006C4A0E"/>
    <w:rPr>
      <w:rFonts w:ascii="Tahoma" w:hAnsi="Tahoma" w:cs="Tahoma"/>
      <w:sz w:val="16"/>
      <w:szCs w:val="16"/>
      <w:lang w:eastAsia="en-US"/>
    </w:rPr>
  </w:style>
  <w:style w:type="paragraph" w:styleId="FootnoteText">
    <w:name w:val="footnote text"/>
    <w:basedOn w:val="Normal"/>
    <w:link w:val="FootnoteTextChar"/>
    <w:uiPriority w:val="99"/>
    <w:qFormat/>
    <w:rsid w:val="001732B5"/>
    <w:rPr>
      <w:sz w:val="20"/>
    </w:rPr>
  </w:style>
  <w:style w:type="character" w:customStyle="1" w:styleId="FootnoteTextChar">
    <w:name w:val="Footnote Text Char"/>
    <w:basedOn w:val="DefaultParagraphFont"/>
    <w:link w:val="FootnoteText"/>
    <w:uiPriority w:val="99"/>
    <w:rsid w:val="001732B5"/>
    <w:rPr>
      <w:rFonts w:asciiTheme="minorHAnsi" w:hAnsiTheme="minorHAnsi"/>
      <w:lang w:eastAsia="en-US"/>
    </w:rPr>
  </w:style>
  <w:style w:type="character" w:customStyle="1" w:styleId="BodyCopyChar">
    <w:name w:val="Body Copy Char"/>
    <w:link w:val="BodyCopy0"/>
    <w:locked/>
    <w:rsid w:val="00731DB8"/>
    <w:rPr>
      <w:rFonts w:ascii="LuMarc Com" w:hAnsi="LuMarc Com" w:cs="LuMarc Com"/>
      <w:color w:val="000000"/>
      <w:szCs w:val="24"/>
      <w:lang w:eastAsia="en-US"/>
    </w:rPr>
  </w:style>
  <w:style w:type="paragraph" w:customStyle="1" w:styleId="BodyCopy0">
    <w:name w:val="Body Copy"/>
    <w:basedOn w:val="Normal"/>
    <w:link w:val="BodyCopyChar"/>
    <w:rsid w:val="00731DB8"/>
    <w:pPr>
      <w:spacing w:after="100"/>
      <w:ind w:right="612"/>
    </w:pPr>
    <w:rPr>
      <w:rFonts w:ascii="LuMarc Com" w:hAnsi="LuMarc Com" w:cs="LuMarc Com"/>
      <w:color w:val="000000"/>
      <w:sz w:val="20"/>
      <w:szCs w:val="24"/>
    </w:rPr>
  </w:style>
  <w:style w:type="character" w:styleId="Hyperlink">
    <w:name w:val="Hyperlink"/>
    <w:uiPriority w:val="99"/>
    <w:unhideWhenUsed/>
    <w:rsid w:val="004C7B72"/>
    <w:rPr>
      <w:color w:val="0000FF"/>
      <w:u w:val="single"/>
    </w:rPr>
  </w:style>
  <w:style w:type="paragraph" w:customStyle="1" w:styleId="FreeFormA">
    <w:name w:val="Free Form A"/>
    <w:rsid w:val="004C7B72"/>
    <w:rPr>
      <w:rFonts w:ascii="Helvetica" w:eastAsia="ヒラギノ角ゴ Pro W3" w:hAnsi="Helvetica"/>
      <w:color w:val="000000"/>
      <w:sz w:val="24"/>
      <w:lang w:val="en-US"/>
    </w:rPr>
  </w:style>
  <w:style w:type="table" w:styleId="TableGrid">
    <w:name w:val="Table Grid"/>
    <w:basedOn w:val="TableNormal"/>
    <w:uiPriority w:val="59"/>
    <w:rsid w:val="00E227D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023228"/>
    <w:rPr>
      <w:rFonts w:ascii="Calibri" w:hAnsi="Calibri"/>
      <w:b/>
      <w:color w:val="F05323"/>
      <w:kern w:val="32"/>
      <w:sz w:val="40"/>
      <w:szCs w:val="32"/>
      <w:lang w:eastAsia="en-US"/>
    </w:rPr>
  </w:style>
  <w:style w:type="character" w:customStyle="1" w:styleId="HeaderChar">
    <w:name w:val="Header Char"/>
    <w:basedOn w:val="DefaultParagraphFont"/>
    <w:link w:val="Header"/>
    <w:uiPriority w:val="99"/>
    <w:rsid w:val="00023228"/>
    <w:rPr>
      <w:rFonts w:asciiTheme="minorHAnsi" w:hAnsiTheme="minorHAnsi"/>
      <w:sz w:val="22"/>
      <w:lang w:eastAsia="en-US"/>
    </w:rPr>
  </w:style>
  <w:style w:type="character" w:customStyle="1" w:styleId="EmailStyle43">
    <w:name w:val="EmailStyle43"/>
    <w:basedOn w:val="DefaultParagraphFont"/>
    <w:semiHidden/>
    <w:rsid w:val="0060644E"/>
    <w:rPr>
      <w:rFonts w:ascii="Verdana" w:hAnsi="Verdana"/>
      <w:b w:val="0"/>
      <w:bCs w:val="0"/>
      <w:i w:val="0"/>
      <w:iCs w:val="0"/>
      <w:strike w:val="0"/>
      <w:color w:val="auto"/>
      <w:sz w:val="20"/>
      <w:szCs w:val="20"/>
      <w:u w:val="none"/>
    </w:rPr>
  </w:style>
  <w:style w:type="paragraph" w:styleId="CommentText">
    <w:name w:val="annotation text"/>
    <w:basedOn w:val="Normal"/>
    <w:link w:val="CommentTextChar"/>
    <w:uiPriority w:val="99"/>
    <w:unhideWhenUsed/>
    <w:rsid w:val="00AB65B7"/>
    <w:rPr>
      <w:sz w:val="20"/>
    </w:rPr>
  </w:style>
  <w:style w:type="character" w:customStyle="1" w:styleId="CommentTextChar">
    <w:name w:val="Comment Text Char"/>
    <w:basedOn w:val="DefaultParagraphFont"/>
    <w:link w:val="CommentText"/>
    <w:uiPriority w:val="99"/>
    <w:rsid w:val="00AB65B7"/>
    <w:rPr>
      <w:rFonts w:asciiTheme="minorHAnsi" w:eastAsiaTheme="minorHAnsi" w:hAnsiTheme="minorHAnsi" w:cstheme="minorBidi"/>
      <w:lang w:eastAsia="en-US"/>
    </w:rPr>
  </w:style>
  <w:style w:type="character" w:customStyle="1" w:styleId="apple-converted-space">
    <w:name w:val="apple-converted-space"/>
    <w:basedOn w:val="DefaultParagraphFont"/>
    <w:rsid w:val="00AB65B7"/>
  </w:style>
  <w:style w:type="character" w:customStyle="1" w:styleId="FooterChar">
    <w:name w:val="Footer Char"/>
    <w:basedOn w:val="DefaultParagraphFont"/>
    <w:link w:val="Footer"/>
    <w:uiPriority w:val="99"/>
    <w:rsid w:val="0013225B"/>
    <w:rPr>
      <w:rFonts w:asciiTheme="minorHAnsi" w:eastAsiaTheme="minorHAnsi" w:hAnsiTheme="minorHAnsi" w:cstheme="minorBidi"/>
      <w:sz w:val="22"/>
      <w:szCs w:val="22"/>
      <w:lang w:eastAsia="en-US"/>
    </w:rPr>
  </w:style>
  <w:style w:type="character" w:styleId="FollowedHyperlink">
    <w:name w:val="FollowedHyperlink"/>
    <w:basedOn w:val="DefaultParagraphFont"/>
    <w:rsid w:val="008B284C"/>
    <w:rPr>
      <w:color w:val="800080" w:themeColor="followedHyperlink"/>
      <w:u w:val="single"/>
    </w:rPr>
  </w:style>
  <w:style w:type="character" w:styleId="FootnoteReference">
    <w:name w:val="footnote reference"/>
    <w:basedOn w:val="DefaultParagraphFont"/>
    <w:uiPriority w:val="99"/>
    <w:rsid w:val="00BE5B27"/>
    <w:rPr>
      <w:vertAlign w:val="superscript"/>
    </w:rPr>
  </w:style>
  <w:style w:type="character" w:styleId="CommentReference">
    <w:name w:val="annotation reference"/>
    <w:basedOn w:val="DefaultParagraphFont"/>
    <w:uiPriority w:val="99"/>
    <w:rsid w:val="00AA24BA"/>
    <w:rPr>
      <w:sz w:val="16"/>
      <w:szCs w:val="16"/>
    </w:rPr>
  </w:style>
  <w:style w:type="paragraph" w:styleId="CommentSubject">
    <w:name w:val="annotation subject"/>
    <w:basedOn w:val="CommentText"/>
    <w:next w:val="CommentText"/>
    <w:link w:val="CommentSubjectChar"/>
    <w:rsid w:val="00AA24BA"/>
    <w:pPr>
      <w:spacing w:line="240" w:lineRule="auto"/>
    </w:pPr>
    <w:rPr>
      <w:b/>
      <w:bCs/>
      <w:szCs w:val="20"/>
    </w:rPr>
  </w:style>
  <w:style w:type="character" w:customStyle="1" w:styleId="CommentSubjectChar">
    <w:name w:val="Comment Subject Char"/>
    <w:basedOn w:val="CommentTextChar"/>
    <w:link w:val="CommentSubject"/>
    <w:rsid w:val="00AA24BA"/>
    <w:rPr>
      <w:rFonts w:asciiTheme="minorHAnsi" w:eastAsiaTheme="minorHAnsi" w:hAnsiTheme="minorHAnsi" w:cstheme="minorBidi"/>
      <w:b/>
      <w:bCs/>
      <w:lang w:eastAsia="en-US"/>
    </w:rPr>
  </w:style>
  <w:style w:type="paragraph" w:customStyle="1" w:styleId="Default">
    <w:name w:val="Default"/>
    <w:uiPriority w:val="99"/>
    <w:rsid w:val="00D0303E"/>
    <w:pPr>
      <w:autoSpaceDE w:val="0"/>
      <w:autoSpaceDN w:val="0"/>
      <w:adjustRightInd w:val="0"/>
    </w:pPr>
    <w:rPr>
      <w:rFonts w:ascii="Calibri" w:hAnsi="Calibri" w:cs="Calibri"/>
      <w:color w:val="000000"/>
      <w:sz w:val="24"/>
      <w:szCs w:val="24"/>
      <w:lang w:eastAsia="en-US"/>
    </w:rPr>
  </w:style>
  <w:style w:type="character" w:styleId="UnresolvedMention">
    <w:name w:val="Unresolved Mention"/>
    <w:basedOn w:val="DefaultParagraphFont"/>
    <w:uiPriority w:val="99"/>
    <w:semiHidden/>
    <w:unhideWhenUsed/>
    <w:rsid w:val="001B6F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23245">
      <w:bodyDiv w:val="1"/>
      <w:marLeft w:val="0"/>
      <w:marRight w:val="0"/>
      <w:marTop w:val="0"/>
      <w:marBottom w:val="0"/>
      <w:divBdr>
        <w:top w:val="none" w:sz="0" w:space="0" w:color="auto"/>
        <w:left w:val="none" w:sz="0" w:space="0" w:color="auto"/>
        <w:bottom w:val="none" w:sz="0" w:space="0" w:color="auto"/>
        <w:right w:val="none" w:sz="0" w:space="0" w:color="auto"/>
      </w:divBdr>
    </w:div>
    <w:div w:id="587544421">
      <w:bodyDiv w:val="1"/>
      <w:marLeft w:val="0"/>
      <w:marRight w:val="0"/>
      <w:marTop w:val="0"/>
      <w:marBottom w:val="0"/>
      <w:divBdr>
        <w:top w:val="none" w:sz="0" w:space="0" w:color="auto"/>
        <w:left w:val="none" w:sz="0" w:space="0" w:color="auto"/>
        <w:bottom w:val="none" w:sz="0" w:space="0" w:color="auto"/>
        <w:right w:val="none" w:sz="0" w:space="0" w:color="auto"/>
      </w:divBdr>
    </w:div>
    <w:div w:id="798373725">
      <w:bodyDiv w:val="1"/>
      <w:marLeft w:val="0"/>
      <w:marRight w:val="0"/>
      <w:marTop w:val="0"/>
      <w:marBottom w:val="0"/>
      <w:divBdr>
        <w:top w:val="none" w:sz="0" w:space="0" w:color="auto"/>
        <w:left w:val="none" w:sz="0" w:space="0" w:color="auto"/>
        <w:bottom w:val="none" w:sz="0" w:space="0" w:color="auto"/>
        <w:right w:val="none" w:sz="0" w:space="0" w:color="auto"/>
      </w:divBdr>
    </w:div>
    <w:div w:id="870799703">
      <w:bodyDiv w:val="1"/>
      <w:marLeft w:val="0"/>
      <w:marRight w:val="0"/>
      <w:marTop w:val="0"/>
      <w:marBottom w:val="0"/>
      <w:divBdr>
        <w:top w:val="none" w:sz="0" w:space="0" w:color="auto"/>
        <w:left w:val="none" w:sz="0" w:space="0" w:color="auto"/>
        <w:bottom w:val="none" w:sz="0" w:space="0" w:color="auto"/>
        <w:right w:val="none" w:sz="0" w:space="0" w:color="auto"/>
      </w:divBdr>
      <w:divsChild>
        <w:div w:id="1910191302">
          <w:marLeft w:val="0"/>
          <w:marRight w:val="0"/>
          <w:marTop w:val="0"/>
          <w:marBottom w:val="0"/>
          <w:divBdr>
            <w:top w:val="none" w:sz="0" w:space="0" w:color="auto"/>
            <w:left w:val="none" w:sz="0" w:space="0" w:color="auto"/>
            <w:bottom w:val="none" w:sz="0" w:space="0" w:color="auto"/>
            <w:right w:val="none" w:sz="0" w:space="0" w:color="auto"/>
          </w:divBdr>
        </w:div>
      </w:divsChild>
    </w:div>
    <w:div w:id="1036584549">
      <w:bodyDiv w:val="1"/>
      <w:marLeft w:val="0"/>
      <w:marRight w:val="0"/>
      <w:marTop w:val="0"/>
      <w:marBottom w:val="0"/>
      <w:divBdr>
        <w:top w:val="none" w:sz="0" w:space="0" w:color="auto"/>
        <w:left w:val="none" w:sz="0" w:space="0" w:color="auto"/>
        <w:bottom w:val="none" w:sz="0" w:space="0" w:color="auto"/>
        <w:right w:val="none" w:sz="0" w:space="0" w:color="auto"/>
      </w:divBdr>
      <w:divsChild>
        <w:div w:id="165092439">
          <w:marLeft w:val="0"/>
          <w:marRight w:val="0"/>
          <w:marTop w:val="0"/>
          <w:marBottom w:val="0"/>
          <w:divBdr>
            <w:top w:val="none" w:sz="0" w:space="0" w:color="auto"/>
            <w:left w:val="none" w:sz="0" w:space="0" w:color="auto"/>
            <w:bottom w:val="none" w:sz="0" w:space="0" w:color="auto"/>
            <w:right w:val="none" w:sz="0" w:space="0" w:color="auto"/>
          </w:divBdr>
        </w:div>
      </w:divsChild>
    </w:div>
    <w:div w:id="1698778416">
      <w:bodyDiv w:val="1"/>
      <w:marLeft w:val="0"/>
      <w:marRight w:val="0"/>
      <w:marTop w:val="0"/>
      <w:marBottom w:val="0"/>
      <w:divBdr>
        <w:top w:val="none" w:sz="0" w:space="0" w:color="auto"/>
        <w:left w:val="none" w:sz="0" w:space="0" w:color="auto"/>
        <w:bottom w:val="none" w:sz="0" w:space="0" w:color="auto"/>
        <w:right w:val="none" w:sz="0" w:space="0" w:color="auto"/>
      </w:divBdr>
    </w:div>
    <w:div w:id="174825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ading-well.org.uk/teens" TargetMode="External"/><Relationship Id="rId18" Type="http://schemas.openxmlformats.org/officeDocument/2006/relationships/hyperlink" Target="http://www.reading-well.org.uk/resources/"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reading-well.org.uk/books/books-on-prescription/children" TargetMode="External"/><Relationship Id="rId17" Type="http://schemas.openxmlformats.org/officeDocument/2006/relationships/hyperlink" Target="http://www.reading-well.org.uk"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reading-well.org.uk/books/books-on-prescription/dementia" TargetMode="External"/><Relationship Id="rId20" Type="http://schemas.openxmlformats.org/officeDocument/2006/relationships/hyperlink" Target="mailto:readingwell@readingagency.org.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eading-well.org.uk/abou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reading-well.org.uk/books/books-on-prescription/long-term-conditions"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shop.readingagency.org.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reading-well.org.uk/books/books-on-prescription/mental-health" TargetMode="External"/><Relationship Id="rId22"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5FBA1C603EEA499CBF596389E140D1" ma:contentTypeVersion="19" ma:contentTypeDescription="Create a new document." ma:contentTypeScope="" ma:versionID="b33b870afad9c43ed6d2b86ea5dcf256">
  <xsd:schema xmlns:xsd="http://www.w3.org/2001/XMLSchema" xmlns:xs="http://www.w3.org/2001/XMLSchema" xmlns:p="http://schemas.microsoft.com/office/2006/metadata/properties" xmlns:ns2="88329ebe-eddf-4a13-9155-b00765335f16" xmlns:ns3="d3493080-8355-45f9-82a1-ed57c908bae9" targetNamespace="http://schemas.microsoft.com/office/2006/metadata/properties" ma:root="true" ma:fieldsID="e4ab86ad42d488098df50cbc9428d7ee" ns2:_="" ns3:_="">
    <xsd:import namespace="88329ebe-eddf-4a13-9155-b00765335f16"/>
    <xsd:import namespace="d3493080-8355-45f9-82a1-ed57c908bae9"/>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329ebe-eddf-4a13-9155-b00765335f16"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326218f1-32cf-468b-a60d-5427b163251e}" ma:internalName="TaxCatchAll" ma:showField="CatchAllData" ma:web="88329ebe-eddf-4a13-9155-b00765335f1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3493080-8355-45f9-82a1-ed57c908bae9"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Location" ma:index="16" nillable="true" ma:displayName="MediaServiceLocation" ma:descrip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021c833-ab33-4879-862a-6dff463a2d5f"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3493080-8355-45f9-82a1-ed57c908bae9">
      <Terms xmlns="http://schemas.microsoft.com/office/infopath/2007/PartnerControls"/>
    </lcf76f155ced4ddcb4097134ff3c332f>
    <TaxCatchAll xmlns="88329ebe-eddf-4a13-9155-b00765335f1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C87FA-BC35-481B-BD63-B5147DAD7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329ebe-eddf-4a13-9155-b00765335f16"/>
    <ds:schemaRef ds:uri="d3493080-8355-45f9-82a1-ed57c908ba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7F0DCA-0750-4FC8-912F-DFE37E34730E}">
  <ds:schemaRefs>
    <ds:schemaRef ds:uri="http://schemas.microsoft.com/office/2006/metadata/properties"/>
    <ds:schemaRef ds:uri="http://schemas.microsoft.com/office/infopath/2007/PartnerControls"/>
    <ds:schemaRef ds:uri="d3493080-8355-45f9-82a1-ed57c908bae9"/>
    <ds:schemaRef ds:uri="88329ebe-eddf-4a13-9155-b00765335f16"/>
  </ds:schemaRefs>
</ds:datastoreItem>
</file>

<file path=customXml/itemProps3.xml><?xml version="1.0" encoding="utf-8"?>
<ds:datastoreItem xmlns:ds="http://schemas.openxmlformats.org/officeDocument/2006/customXml" ds:itemID="{E836FBC6-8B15-4F53-925E-3D030ADF35F5}">
  <ds:schemaRefs>
    <ds:schemaRef ds:uri="http://schemas.microsoft.com/sharepoint/v3/contenttype/forms"/>
  </ds:schemaRefs>
</ds:datastoreItem>
</file>

<file path=customXml/itemProps4.xml><?xml version="1.0" encoding="utf-8"?>
<ds:datastoreItem xmlns:ds="http://schemas.openxmlformats.org/officeDocument/2006/customXml" ds:itemID="{AA1D7D39-43B6-4B93-AA4B-18FCEEF20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926</Words>
  <Characters>5280</Characters>
  <Application>Microsoft Office Word</Application>
  <DocSecurity>0</DocSecurity>
  <Lines>44</Lines>
  <Paragraphs>12</Paragraphs>
  <ScaleCrop>false</ScaleCrop>
  <Company>The Reading Agency</Company>
  <LinksUpToDate>false</LinksUpToDate>
  <CharactersWithSpaces>6194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Template</dc:title>
  <dc:creator>Rose Vickridge</dc:creator>
  <cp:lastModifiedBy>Hannah Pimble</cp:lastModifiedBy>
  <cp:revision>32</cp:revision>
  <cp:lastPrinted>2016-08-31T11:29:00Z</cp:lastPrinted>
  <dcterms:created xsi:type="dcterms:W3CDTF">2022-08-11T08:16:00Z</dcterms:created>
  <dcterms:modified xsi:type="dcterms:W3CDTF">2022-08-12T11:02:00Z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0x010100605FBA1C603EEA499CBF596389E140D1</vt:lpwstr>
  </property>
  <property fmtid="{D5CDD505-2E9C-101B-9397-08002B2CF9AE}" pid="3" name="MediaServiceImageTags">
    <vt:lpwstr/>
  </property>
</Properties>
</file>